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046 - 1961</w:t>
      </w:r>
    </w:p>
    <w:p>
      <w:r>
        <w:t>LEI MUNICIPAL Nº 46</w:t>
      </w:r>
    </w:p>
    <w:p>
      <w:r>
        <w:t>DE 16 DE SETEMBRO DE 1961</w:t>
      </w:r>
    </w:p>
    <w:p/>
    <w:p>
      <w:r>
        <w:t>Dispõe sobre loteamentos e abertura de vias públicas.</w:t>
      </w:r>
    </w:p>
    <w:p/>
    <w:p>
      <w:r>
        <w:t>SELCIO DE ARAUJO E SILVA, PREFEITO MUNICIPAL DE CONSTANTINA:</w:t>
      </w:r>
    </w:p>
    <w:p>
      <w:r>
        <w:t>Faço saber, em cumprimento ao disposto no Art. 49, Inc. II, da Lei Orgânica do Município que a Câmara Municipal aprovou e eu sanciono e promulgo a seguinte</w:t>
      </w:r>
    </w:p>
    <w:p/>
    <w:p>
      <w:r>
        <w:t>L E I :</w:t>
      </w:r>
    </w:p>
    <w:p/>
    <w:p>
      <w:r>
        <w:t>Art. 1º - Todo novo loteamento ou partilha de glebas de terras em lotes urbanos, suburbanos e chácaras e abertura de vias públicas reger-se-á pelos dispositivos desta lei.</w:t>
      </w:r>
    </w:p>
    <w:p/>
    <w:p>
      <w:r>
        <w:t>DOS LOTEAMENTOS</w:t>
      </w:r>
    </w:p>
    <w:p/>
    <w:p>
      <w:r>
        <w:t>Art. 2º - O interessado em lotear, deve, inicialmente, requerer licença para êsse fim, caraterizado qual a função do loteamento.</w:t>
      </w:r>
    </w:p>
    <w:p/>
    <w:p>
      <w:r>
        <w:t>Art. 3º - Nenhum plano de loteamento será submetido à aprovação da Prefeitura sem que seja instruido com os seguintes documentos:</w:t>
      </w:r>
    </w:p>
    <w:p/>
    <w:p>
      <w:r>
        <w:t>Inc. I - De ordem legal.</w:t>
      </w:r>
    </w:p>
    <w:p/>
    <w:p>
      <w:r>
        <w:t>a) - títulos de domínio devidamente registrados no Registro Geral de Imóveis;</w:t>
      </w:r>
    </w:p>
    <w:p/>
    <w:p>
      <w:r>
        <w:t>b) - certidões negativas das Fazendas, Federal, Estadual e Municipal;</w:t>
      </w:r>
    </w:p>
    <w:p/>
    <w:p>
      <w:r>
        <w:t>c) - documento autorizando a doação à Prefeitura, em caso de aprovação, das áreas destinadas às vias e logradouros públicos, bem como às reservadas para a construção de prédios públicos.</w:t>
      </w:r>
    </w:p>
    <w:p/>
    <w:p>
      <w:r>
        <w:t>Inc. II - De ordem técnica.</w:t>
      </w:r>
    </w:p>
    <w:p/>
    <w:p>
      <w:r>
        <w:t>a) - Planta do loteamento, em três vias, com o levantamento planimétrico em escalas: 1:500 - 1:1.000 - 1:2.000 ;</w:t>
      </w:r>
    </w:p>
    <w:p/>
    <w:p>
      <w:r>
        <w:t>b) - Planta das vias e logradouros públicos, em escalas: 1:500 - 1:1.000 - 1:2.000;</w:t>
      </w:r>
    </w:p>
    <w:p/>
    <w:p>
      <w:r>
        <w:t>c) - Na planta planimétrica deverá constar as construções existentes e obras de arte;</w:t>
      </w:r>
    </w:p>
    <w:p/>
    <w:p>
      <w:r>
        <w:t>d) - memorial descritivo da área loteada em que constem: limites, situação, superfície e principais detalhes;</w:t>
      </w:r>
    </w:p>
    <w:p/>
    <w:p>
      <w:r>
        <w:t>e) - numeração das quadras e dos terrenos ou chácaras com as respectivas áreas.</w:t>
      </w:r>
    </w:p>
    <w:p/>
    <w:p>
      <w:r>
        <w:t>Art. 4º - Nenhum loteamento será aprovado, sem que, 25% (vinte e cinco por cento) da área seja destinada às vias e logradouros públicos.</w:t>
      </w:r>
    </w:p>
    <w:p>
      <w:r>
        <w:br w:type="page"/>
      </w:r>
    </w:p>
    <w:p>
      <w:r>
        <w:t>Art. 5º - As vias e logradouros públicos deverão ter as seguintes dimensões mínimas:</w:t>
      </w:r>
    </w:p>
    <w:p>
      <w:r>
        <w:tab/>
        <w:tab/>
        <w:t>a) - avenidas : 20 mts. (vinte metros);</w:t>
      </w:r>
    </w:p>
    <w:p>
      <w:r>
        <w:tab/>
        <w:tab/>
        <w:t>b) - ruas principais : 15 mts. (quinze metros);</w:t>
      </w:r>
    </w:p>
    <w:p>
      <w:r>
        <w:tab/>
        <w:tab/>
        <w:t>c) - ruas secundárias: 10 mts. (dez metros);</w:t>
      </w:r>
    </w:p>
    <w:p>
      <w:r>
        <w:tab/>
        <w:tab/>
        <w:t>d) - praças : 3.000 mts2 (três mil metros quadrados).</w:t>
      </w:r>
    </w:p>
    <w:p>
      <w:r>
        <w:tab/>
        <w:t>Art. 6º - O alvará de aprovação do plano de loteamento sòmente será expedido após a doação das áreas de que trata a letra c), do Inc. I do art. 3º.</w:t>
      </w:r>
    </w:p>
    <w:p>
      <w:r>
        <w:tab/>
        <w:t>Art. 7º - A Prefeitura não assume responsabilidade alguma pelas diferenças que acaso se verificarem na área dos lotes ou das quadras e cháceras, em relação às áreas indicadas nas plantas aprovadas.</w:t>
      </w:r>
    </w:p>
    <w:p>
      <w:r>
        <w:tab/>
        <w:t>Art. 8º - A abertura de vias públicas, no município, será sempre autorizada pela Prefeitura.</w:t>
      </w:r>
    </w:p>
    <w:p>
      <w:r>
        <w:tab/>
        <w:t>Parágrafo Único - Nenhuma via pública será aberta sem que tenha as seguintes dimensões mínimas:</w:t>
      </w:r>
    </w:p>
    <w:p>
      <w:r>
        <w:tab/>
        <w:tab/>
        <w:t>a) - estradas gerais de 1a. categoria: 20mts (vinte metros);</w:t>
      </w:r>
    </w:p>
    <w:p>
      <w:r>
        <w:tab/>
        <w:tab/>
        <w:t>b) - estradas gerais de 2a.     "    :15 mts(quinze metros);</w:t>
      </w:r>
    </w:p>
    <w:p>
      <w:r>
        <w:tab/>
        <w:tab/>
        <w:t>c) - estradas vicinais: 10 mts. ( dez metros).</w:t>
      </w:r>
    </w:p>
    <w:p>
      <w:r>
        <w:tab/>
        <w:t>Art. 9º - A infração de qualquer dispositivo da presente lei estará sujeita à multa de Cr$2.000,00 a Cr$20.000,00, devendo ainda o interessado cumprir as exigências legais.</w:t>
      </w:r>
    </w:p>
    <w:p>
      <w:r>
        <w:tab/>
        <w:t>Parágrafo Único - Além da multa prevista neste artigo será imposto o embargo dos serviços ou obras, se fôr o caso.</w:t>
      </w:r>
    </w:p>
    <w:p>
      <w:r>
        <w:tab/>
        <w:t>Art. 10 - A presente lei entrará em vigor na data de sua publicação, revogando-se as disposições em contrário.</w:t>
      </w:r>
    </w:p>
    <w:p>
      <w:r>
        <w:t>GABINETE DO PREFEITO MUNICIPAL DE CONSTANTINA, em 16 de setembro de 1961.</w:t>
      </w:r>
    </w:p>
    <w:p/>
    <w:p/>
    <w:p>
      <w:r>
        <w:tab/>
        <w:tab/>
        <w:tab/>
        <w:tab/>
        <w:tab/>
        <w:tab/>
        <w:t>SELCIO DE ARAUJO E SILVA</w:t>
      </w:r>
    </w:p>
    <w:p>
      <w:r>
        <w:tab/>
        <w:tab/>
        <w:tab/>
        <w:tab/>
        <w:tab/>
        <w:tab/>
        <w:tab/>
        <w:t>PREFEITO</w:t>
      </w:r>
    </w:p>
    <w:p/>
    <w:p>
      <w:r>
        <w:t>Publique-se e Registre-se.</w:t>
      </w:r>
    </w:p>
    <w:p>
      <w:r>
        <w:t>Em 16/9/1961.</w:t>
      </w:r>
    </w:p>
    <w:p/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