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041 - 1961</w:t>
      </w:r>
    </w:p>
    <w:p>
      <w:r>
        <w:t>ESTADO DO RIO GRANDE DO SUL</w:t>
      </w:r>
    </w:p>
    <w:p>
      <w:r>
        <w:t>CÂMARA MUNICIPAL DE CONSTANTINA</w:t>
      </w:r>
    </w:p>
    <w:p/>
    <w:p>
      <w:r>
        <w:t>LEI MUNICIPAL Nº 319 (41)</w:t>
      </w:r>
    </w:p>
    <w:p>
      <w:r>
        <w:t>DE 12 DE JULHO DE 1961</w:t>
      </w:r>
    </w:p>
    <w:p/>
    <w:p>
      <w:r>
        <w:t>Autoriza aquisição de Máquina</w:t>
      </w:r>
    </w:p>
    <w:p>
      <w:r>
        <w:t>Rodoviária e suplementa diversas</w:t>
      </w:r>
    </w:p>
    <w:p>
      <w:r>
        <w:t>verbas orçamentárias.</w:t>
      </w:r>
    </w:p>
    <w:p/>
    <w:p>
      <w:r>
        <w:t>SÉLCIO DE ARAÚJO E SILVA, PREFEITO MUNICIPAL DE CONSTANTINA.</w:t>
      </w:r>
    </w:p>
    <w:p>
      <w:r>
        <w:t>FAÇO SABER, em cumprimento ao disposto no art. 13, Inc. II ,</w:t>
      </w:r>
    </w:p>
    <w:p>
      <w:r>
        <w:t>da Lei Orgânica do Município, que a Câmara Municipal aprovou e eu</w:t>
      </w:r>
    </w:p>
    <w:p>
      <w:r>
        <w:t>sanciono e promulgo a seguinte</w:t>
      </w:r>
    </w:p>
    <w:p/>
    <w:p>
      <w:r>
        <w:t>L E I :</w:t>
      </w:r>
    </w:p>
    <w:p/>
    <w:p>
      <w:r>
        <w:t>Art. 1º - Fica o Executivo Municipal autorizado a adquirir por</w:t>
      </w:r>
    </w:p>
    <w:p>
      <w:r>
        <w:t>compra da firma MENEGAZ, GIAVARINA S/A, estabelecida na cidade de</w:t>
      </w:r>
    </w:p>
    <w:p>
      <w:r>
        <w:t>Passo Fundo, uma Britadeira Móvel e uma lâmina para ser adicionada</w:t>
      </w:r>
    </w:p>
    <w:p>
      <w:r>
        <w:t>ao trator "Zadruga", pertencente à Prefeitura Municipal, a primeira</w:t>
      </w:r>
    </w:p>
    <w:p>
      <w:r>
        <w:t>pelo preço de Cr$550.000,00 (QUINHENTOS E CINQUENTA MIL CRUZEIROS)</w:t>
      </w:r>
    </w:p>
    <w:p>
      <w:r>
        <w:t>e a segunda pelo preço de Cr$53.000,00 (CINQUENTA E TRÊS MIL CRUZEI</w:t>
      </w:r>
    </w:p>
    <w:p>
      <w:r>
        <w:t>ROS).</w:t>
      </w:r>
    </w:p>
    <w:p/>
    <w:p>
      <w:r>
        <w:t>Art. 2º - Para o atendimento das aquisições mencionadas no ar-</w:t>
      </w:r>
    </w:p>
    <w:p>
      <w:r>
        <w:t>tigo anterior, fica suplementada a verba - Código Geral 8.82.2, - Ma</w:t>
      </w:r>
    </w:p>
    <w:p>
      <w:r>
        <w:t>terial Permanente - 31 - Aquisição de Veículo, Máquina Rodoviária e</w:t>
      </w:r>
    </w:p>
    <w:p>
      <w:r>
        <w:t>Ferramenta, da Rubrica da Despesa, da lei municipal nº 32, de 11 de</w:t>
      </w:r>
    </w:p>
    <w:p>
      <w:r>
        <w:t>novembro de 1960, que orçou a Receita e fixou a Despesa do Municí-</w:t>
      </w:r>
    </w:p>
    <w:p>
      <w:r>
        <w:t>pio para o exercício de 1961, na importância referida no mesmo arti</w:t>
      </w:r>
    </w:p>
    <w:p>
      <w:r>
        <w:t>go anterior, ou seja, em Cr$603.000,00 (SEISCENTOS E TRÊS MIL CRUZEI</w:t>
      </w:r>
    </w:p>
    <w:p>
      <w:r>
        <w:t>ROS).</w:t>
      </w:r>
    </w:p>
    <w:p/>
    <w:p>
      <w:r>
        <w:t>Art. 3º - Ficam ainda, suplementadas as seguintes verbas orça-</w:t>
      </w:r>
    </w:p>
    <w:p>
      <w:r>
        <w:t>mentárias da Rubrica Despesa, prevista na lei mencionada no artigo</w:t>
      </w:r>
    </w:p>
    <w:p>
      <w:r>
        <w:t>anterior:</w:t>
      </w:r>
    </w:p>
    <w:p/>
    <w:p>
      <w:r>
        <w:t>I) - em mais Cr$600.000,00 (SEISCENTOS MIL CRUZEIROS), a</w:t>
      </w:r>
    </w:p>
    <w:p>
      <w:r>
        <w:t>Rubrica 8.82.3, Código Geral - Designação de Despesa - 32 - Constru-</w:t>
      </w:r>
    </w:p>
    <w:p>
      <w:r>
        <w:t>ção e Reconstrução de Pontes, Boeiros, Custeio de Veículos e de Má-</w:t>
      </w:r>
    </w:p>
    <w:p>
      <w:r>
        <w:t>quinas Rodoviárias, prevista em Cr$650.000,00 (SEISCENTOS E CINQUEN</w:t>
      </w:r>
    </w:p>
    <w:p>
      <w:r>
        <w:t>TA MIL CRUZEIROS), e que por esta lei passará a um total de Cr$....</w:t>
      </w:r>
    </w:p>
    <w:p>
      <w:r>
        <w:t>$1.250.000,00 (HUM MILHÃO DUZENTOS E CINQUENTA MIL CRUZEIROS);</w:t>
      </w:r>
    </w:p>
    <w:p/>
    <w:p>
      <w:r>
        <w:t>II) - em mais Cr$70.000,00 (SETENTA MIL CRUZEIROS) a Rubri-</w:t>
      </w:r>
    </w:p>
    <w:p>
      <w:r>
        <w:t>ca Código geral 8.99.2 - Designação da Despesa - Diversos - Material</w:t>
      </w:r>
    </w:p>
    <w:p>
      <w:r>
        <w:t>Permanente - 40 - Móveis e Utensílios para a instalação do Município,</w:t>
      </w:r>
    </w:p>
    <w:p>
      <w:r>
        <w:br w:type="page"/>
      </w:r>
    </w:p>
    <w:p>
      <w:r>
        <w:t>ESTADO DO RIO GRANDE DO SUL</w:t>
      </w:r>
    </w:p>
    <w:p>
      <w:r>
        <w:t>CÂMARA MUNICIPAL DE CONSTANTINA</w:t>
      </w:r>
    </w:p>
    <w:p/>
    <w:p>
      <w:r>
        <w:t>prevista em Cr$60.000,00 (SESSENTA MIL CRUZEIROS) e que por esta lei passa rá a total parcial de Cr$130.000,00 (CENTO E TRINTA MIL CRUZEIROS);</w:t>
      </w:r>
    </w:p>
    <w:p/>
    <w:p>
      <w:r>
        <w:t>III) – em mais Cr$50.000,00 (CINQUENTA MIL CRUZEIROS) a Rubrica Código Geral 8.99.4 – Designação da Despesa – 43 – Instalação da Rêde Telefônica do Município, prevista em Cr$150.000,00 ( CENTO E CINQUENTA MIL CRUZEIROS ), e que por esta lei passará a um sub-total de Cr$200.000,00 (DUZENTOS MIL CRUZEIROS);</w:t>
      </w:r>
    </w:p>
    <w:p/>
    <w:p>
      <w:r>
        <w:t>IV) – em mais Cr$60.000,00 (SESSENTA MIL CRUZEIROS), a Rubrica Código Geral 8.99.4 – da Designação – 49 – Despesas Imprevistas, prevista num total de Cr$57.875,00 ( CINQUENTA E SETE MIL OITOCENTOS E SETENTA E CINCO CRUZEIROS) e que, por esta lei passará a um total parcial de Cr$117.875,00 (CENTO E DEZESSETE MIL OITOCENTOS E SETENTA E CINCO CRUZEIROS).</w:t>
      </w:r>
    </w:p>
    <w:p/>
    <w:p>
      <w:r>
        <w:t>Art. 4º – Servirão de recursos para o atendimento das suplementações previstas nos arts. 2º e 3º desta lei, a arrecadação a maior, que se verificar no presente exercício financeiro municipal.</w:t>
      </w:r>
    </w:p>
    <w:p/>
    <w:p>
      <w:r>
        <w:t>Art. 5º – Esta lei entrará em vigor na data de sua publicação, revogadas as disposições em contrário.</w:t>
      </w:r>
    </w:p>
    <w:p/>
    <w:p>
      <w:r>
        <w:t>GABINETE DO PREFEITO MUNICIPAL DE CONSTANTINA, em 12 de julho de 1961.</w:t>
      </w:r>
    </w:p>
    <w:p/>
    <w:p>
      <w:r>
        <w:t>SÉLCIO DE ARAÚJO E SILVA</w:t>
      </w:r>
    </w:p>
    <w:p>
      <w:r>
        <w:t>PREFEITO MUNICIPAL</w:t>
      </w:r>
    </w:p>
    <w:p/>
    <w:p>
      <w:r>
        <w:t>Publique-se e Registre-se.</w:t>
      </w:r>
    </w:p>
    <w:p>
      <w:r>
        <w:t>Em 12/7/61.</w:t>
      </w:r>
    </w:p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