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029 - 1960</w:t>
      </w:r>
    </w:p>
    <w:p>
      <w:r>
        <w:t>LEI MUNICIPAL Nº 29, DE 22 DE OUTUBRO DE 1960.</w:t>
      </w:r>
    </w:p>
    <w:p/>
    <w:p>
      <w:r>
        <w:t>Autoriza o Poder Executivo Municipal a adquirir, por compra, um terreno.</w:t>
      </w:r>
    </w:p>
    <w:p/>
    <w:p>
      <w:r>
        <w:t>SÉLCIO DE ARAÚJO E SILVA - PREFEITO MUNICIPAL DE CONSTANTINA.</w:t>
      </w:r>
    </w:p>
    <w:p/>
    <w:p>
      <w:r>
        <w:t>FAÇO SABER que a Câmara Municipal aprovou e eu, em cumprimento ao disposto no artº 49º, inciso II, da Lei Orgânica do Município, sanciono e promulgo a seguinte</w:t>
      </w:r>
    </w:p>
    <w:p/>
    <w:p>
      <w:r>
        <w:t>L E I</w:t>
      </w:r>
    </w:p>
    <w:p/>
    <w:p>
      <w:r>
        <w:t>Artº 1º - Fica o Poder Executivo Municipal autorizado a adquirir, por compra, um terreno que deverá estar localizado na zona urbana ou suburbana, ou, ainda, nas imediações da séde municipal.</w:t>
      </w:r>
    </w:p>
    <w:p/>
    <w:p>
      <w:r>
        <w:t>Artº 2º - O terreno a que se refere o artigo anterior, deverá ter uma superfície que medeie entre quatro (4) e seis (6) mil metros quadrados.</w:t>
      </w:r>
    </w:p>
    <w:p/>
    <w:p>
      <w:r>
        <w:t>Artº 3º - Para a aquisição da propriedade de que trata esta lei, poderá o poder executivo dispor de uma verba que não ultrapasse a importância de Crê 60.000,00 (Sessenta Mil Cruzeiros).</w:t>
      </w:r>
    </w:p>
    <w:p/>
    <w:p>
      <w:r>
        <w:t>Artº 4º - O terreno a ser adquirido será destinado à locação do depósito de máquinas rodoviárias e demais veículos da Prefeitura, assim como do seu almoxarifie.</w:t>
      </w:r>
    </w:p>
    <w:p/>
    <w:p>
      <w:r>
        <w:t>Artº 5º - O Orçamento do próximo exercício fiscal da Prefeitura deverá, obrigatòriamente, na rubrica de Despesa, consignar a verba a que se refere o artigo terceiro da presente lei.</w:t>
      </w:r>
    </w:p>
    <w:p/>
    <w:p>
      <w:r>
        <w:t>Artº 5º - A presente lei entrará em vigor na data de sua publicação, revogadas as disposições em contrário.</w:t>
      </w:r>
    </w:p>
    <w:p/>
    <w:p>
      <w:r>
        <w:t>GABINETE DO PREFEITO MUNICIPAL EM CONSTANTINA, 22 DE OUTUBRO DE 1960.</w:t>
      </w:r>
    </w:p>
    <w:p/>
    <w:p>
      <w:r>
        <w:t>SÉLCIO DE ARAÚJO E SILVA</w:t>
      </w:r>
    </w:p>
    <w:p>
      <w:r>
        <w:t>P R E F E I T O</w:t>
      </w:r>
    </w:p>
    <w:p/>
    <w:p>
      <w:r>
        <w:t>Registre-se e publique-se.</w:t>
      </w:r>
    </w:p>
    <w:p>
      <w:r>
        <w:t>Em 22 de outubro de 1960.</w:t>
      </w:r>
    </w:p>
    <w:p/>
    <w:p>
      <w:r>
        <w:t>Armando Case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