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2C6A" w14:textId="77777777" w:rsidR="005733BA" w:rsidRDefault="00000000">
      <w:pPr>
        <w:pStyle w:val="Ttulo1"/>
        <w:jc w:val="center"/>
      </w:pPr>
      <w:r>
        <w:t>Lei 028 - 1960</w:t>
      </w:r>
    </w:p>
    <w:p w14:paraId="21A5E5D5" w14:textId="77777777" w:rsidR="005733BA" w:rsidRDefault="00000000">
      <w:r>
        <w:t>LEI MUNICIPAL Nº 28, DE 22 DE OUTUBRO DE 1960.</w:t>
      </w:r>
    </w:p>
    <w:p w14:paraId="746ED1A6" w14:textId="77777777" w:rsidR="005733BA" w:rsidRDefault="005733BA"/>
    <w:p w14:paraId="42495C59" w14:textId="01092A74" w:rsidR="005733BA" w:rsidRDefault="00000000">
      <w:proofErr w:type="spellStart"/>
      <w:r>
        <w:t>Suplementa</w:t>
      </w:r>
      <w:proofErr w:type="spellEnd"/>
      <w:r>
        <w:t xml:space="preserve"> </w:t>
      </w:r>
      <w:proofErr w:type="spellStart"/>
      <w:r>
        <w:t>diversas</w:t>
      </w:r>
      <w:proofErr w:type="spellEnd"/>
      <w:r>
        <w:t xml:space="preserve"> </w:t>
      </w:r>
      <w:proofErr w:type="spellStart"/>
      <w:r>
        <w:t>verbas</w:t>
      </w:r>
      <w:proofErr w:type="spellEnd"/>
      <w:r>
        <w:t xml:space="preserve"> </w:t>
      </w:r>
      <w:proofErr w:type="spellStart"/>
      <w:r w:rsidR="0005658F">
        <w:t>orca</w:t>
      </w:r>
      <w:r>
        <w:t>mentárias</w:t>
      </w:r>
      <w:proofErr w:type="spellEnd"/>
      <w:r>
        <w:t>.</w:t>
      </w:r>
    </w:p>
    <w:p w14:paraId="1368A77D" w14:textId="77777777" w:rsidR="005733BA" w:rsidRDefault="005733BA"/>
    <w:p w14:paraId="30EE2221" w14:textId="77777777" w:rsidR="005733BA" w:rsidRDefault="00000000">
      <w:r>
        <w:t>SÚLCIO DE ARAÚJO E SILVA - Prefeito Municipal de CONSTANTINA.</w:t>
      </w:r>
    </w:p>
    <w:p w14:paraId="3AA01CE9" w14:textId="77777777" w:rsidR="005733BA" w:rsidRDefault="005733BA"/>
    <w:p w14:paraId="2B81F714" w14:textId="77777777" w:rsidR="005733BA" w:rsidRDefault="00000000">
      <w:r>
        <w:t>FAÇO SABER que a Câmara Municipal aprovou e eu, em cumprimen-</w:t>
      </w:r>
    </w:p>
    <w:p w14:paraId="33F08B57" w14:textId="77777777" w:rsidR="005733BA" w:rsidRDefault="00000000">
      <w:r>
        <w:t>to ao disposto no artº 49º, inciso II, da Lei Orgânica do Município, sanci</w:t>
      </w:r>
    </w:p>
    <w:p w14:paraId="2E1E509D" w14:textId="77777777" w:rsidR="005733BA" w:rsidRDefault="00000000">
      <w:r>
        <w:t>ono e promulgo a seguinte</w:t>
      </w:r>
    </w:p>
    <w:p w14:paraId="5C075FDD" w14:textId="77777777" w:rsidR="005733BA" w:rsidRDefault="005733BA"/>
    <w:p w14:paraId="21F59068" w14:textId="77777777" w:rsidR="005733BA" w:rsidRDefault="00000000">
      <w:r>
        <w:t>L E I</w:t>
      </w:r>
    </w:p>
    <w:p w14:paraId="64B1A791" w14:textId="77777777" w:rsidR="005733BA" w:rsidRDefault="005733BA"/>
    <w:p w14:paraId="0E7651F3" w14:textId="77777777" w:rsidR="005733BA" w:rsidRDefault="00000000">
      <w:r>
        <w:t>Artº 1º - Ficam suplementadas as seguintes verbas orçamentárias, das Ru-</w:t>
      </w:r>
    </w:p>
    <w:p w14:paraId="6C329CCF" w14:textId="77777777" w:rsidR="005733BA" w:rsidRDefault="00000000">
      <w:r>
        <w:t>bricas Receita e Despesa, previstas na lei municipal nº 12, de</w:t>
      </w:r>
    </w:p>
    <w:p w14:paraId="6CB6A09D" w14:textId="77777777" w:rsidR="005733BA" w:rsidRDefault="00000000">
      <w:r>
        <w:t>30 de dezembro de 1959, que orgou a Receita e fixou a Despesa</w:t>
      </w:r>
    </w:p>
    <w:p w14:paraId="353CAB22" w14:textId="77777777" w:rsidR="005733BA" w:rsidRDefault="00000000">
      <w:r>
        <w:t>do Município para o exercício de 1960:</w:t>
      </w:r>
    </w:p>
    <w:p w14:paraId="737E1A2E" w14:textId="77777777" w:rsidR="005733BA" w:rsidRDefault="005733BA"/>
    <w:p w14:paraId="47BF46F4" w14:textId="77777777" w:rsidR="005733BA" w:rsidRDefault="00000000">
      <w:r>
        <w:t>I) - As Rubricas Receita:</w:t>
      </w:r>
    </w:p>
    <w:p w14:paraId="1011DC61" w14:textId="77777777" w:rsidR="005733BA" w:rsidRDefault="005733BA"/>
    <w:p w14:paraId="184031A2" w14:textId="77777777" w:rsidR="005733BA" w:rsidRDefault="00000000">
      <w:r>
        <w:t>a) - Cr$ 180.000,00, Código Geral 4.14.0 - Quota-parte do Im-</w:t>
      </w:r>
    </w:p>
    <w:p w14:paraId="71BCD6C3" w14:textId="77777777" w:rsidR="005733BA" w:rsidRDefault="00000000">
      <w:r>
        <w:t>posto de Rendas, prevista num total de Cr$ 1.000.000,00;</w:t>
      </w:r>
    </w:p>
    <w:p w14:paraId="7487D88B" w14:textId="77777777" w:rsidR="005733BA" w:rsidRDefault="005733BA"/>
    <w:p w14:paraId="1A8B474E" w14:textId="77777777" w:rsidR="005733BA" w:rsidRDefault="00000000">
      <w:r>
        <w:t>b) - Cr$ 185.000,00 - Código Geral 4.15.0 - Quota-parte sobre</w:t>
      </w:r>
    </w:p>
    <w:p w14:paraId="6C3B4A15" w14:textId="77777777" w:rsidR="005733BA" w:rsidRDefault="00000000">
      <w:r>
        <w:t>o excesso de arrecadação estadual, prevista em um total</w:t>
      </w:r>
    </w:p>
    <w:p w14:paraId="39960429" w14:textId="77777777" w:rsidR="005733BA" w:rsidRDefault="00000000">
      <w:r>
        <w:lastRenderedPageBreak/>
        <w:t>de Cr$ 500.000,00;</w:t>
      </w:r>
    </w:p>
    <w:p w14:paraId="4B2A6E8A" w14:textId="77777777" w:rsidR="005733BA" w:rsidRDefault="005733BA"/>
    <w:p w14:paraId="35DF6F36" w14:textId="77777777" w:rsidR="005733BA" w:rsidRDefault="00000000">
      <w:r>
        <w:t>c) - Cr$ 237.000,00 - Código Geral 4.17.0 - Quota-parte sobre</w:t>
      </w:r>
    </w:p>
    <w:p w14:paraId="57BA449B" w14:textId="77777777" w:rsidR="005733BA" w:rsidRDefault="00000000">
      <w:r>
        <w:t>a Taxa de Transporte do Estado, prevista num total de ...</w:t>
      </w:r>
    </w:p>
    <w:p w14:paraId="1FE6CDEB" w14:textId="77777777" w:rsidR="005733BA" w:rsidRDefault="00000000">
      <w:r>
        <w:t>Cr$ 800.000,00;</w:t>
      </w:r>
    </w:p>
    <w:p w14:paraId="74768184" w14:textId="77777777" w:rsidR="005733BA" w:rsidRDefault="005733BA"/>
    <w:p w14:paraId="01539A4C" w14:textId="77777777" w:rsidR="005733BA" w:rsidRDefault="00000000">
      <w:r>
        <w:t>II) - As rubricas Despesa:</w:t>
      </w:r>
    </w:p>
    <w:p w14:paraId="7F52F41A" w14:textId="77777777" w:rsidR="005733BA" w:rsidRDefault="005733BA"/>
    <w:p w14:paraId="2C6B86E1" w14:textId="77777777" w:rsidR="005733BA" w:rsidRDefault="00000000">
      <w:r>
        <w:t>a) - Cr$ 10.000,00 - Código Geral 8.00.3-5 - Material de Con-</w:t>
      </w:r>
    </w:p>
    <w:p w14:paraId="3422274D" w14:textId="77777777" w:rsidR="005733BA" w:rsidRDefault="00000000">
      <w:r>
        <w:t>sumo, prevista num total de Cr$ 5.000,00;</w:t>
      </w:r>
    </w:p>
    <w:p w14:paraId="1D4A8C57" w14:textId="77777777" w:rsidR="005733BA" w:rsidRDefault="005733BA"/>
    <w:p w14:paraId="4FF6B780" w14:textId="77777777" w:rsidR="005733BA" w:rsidRDefault="00000000">
      <w:r>
        <w:t>b) - Cr$ 40.000,00 - Código Geral 8.34.4-20 - Material para</w:t>
      </w:r>
    </w:p>
    <w:p w14:paraId="46EA97CB" w14:textId="77777777" w:rsidR="005733BA" w:rsidRDefault="00000000">
      <w:r>
        <w:t>Escolas Municipais, prevista num total de Cr$ 10.000,00;</w:t>
      </w:r>
    </w:p>
    <w:p w14:paraId="30CE2EF9" w14:textId="77777777" w:rsidR="005733BA" w:rsidRDefault="005733BA"/>
    <w:p w14:paraId="70ECD355" w14:textId="77777777" w:rsidR="005733BA" w:rsidRDefault="00000000">
      <w:r>
        <w:t>c) - Cr$ 300.000,00 - Código Geral 8.38.4-22 - Auxílios a Es-</w:t>
      </w:r>
    </w:p>
    <w:p w14:paraId="48744BA8" w14:textId="77777777" w:rsidR="005733BA" w:rsidRDefault="00000000">
      <w:r>
        <w:t>colas particulares, prevista num total de Cr$ 201.500,00;</w:t>
      </w:r>
    </w:p>
    <w:p w14:paraId="3087358A" w14:textId="77777777" w:rsidR="005733BA" w:rsidRDefault="005733BA"/>
    <w:p w14:paraId="4E1DA9E0" w14:textId="77777777" w:rsidR="005733BA" w:rsidRDefault="00000000">
      <w:r>
        <w:t>d) - Cr$ 500.000,00 - Código Geral 8.62.3-31 - Construção e Con-</w:t>
      </w:r>
    </w:p>
    <w:p w14:paraId="630ADFCC" w14:textId="77777777" w:rsidR="005733BA" w:rsidRDefault="00000000">
      <w:r>
        <w:t>servação de Pontes, Boeiros, Custeio de Veículos e Máqui-</w:t>
      </w:r>
    </w:p>
    <w:p w14:paraId="333884C1" w14:textId="77777777" w:rsidR="005733BA" w:rsidRDefault="00000000">
      <w:r>
        <w:t>nas Rodoviárias, prevista num total de Cr$ 400.000,00;</w:t>
      </w:r>
    </w:p>
    <w:p w14:paraId="1A49AC51" w14:textId="77777777" w:rsidR="005733BA" w:rsidRDefault="005733BA"/>
    <w:p w14:paraId="17646EDA" w14:textId="77777777" w:rsidR="005733BA" w:rsidRDefault="00000000">
      <w:r>
        <w:t>e) - Cr$ 17.338,80 - Código Geral 8.93.4-37 - Prêmios de Segu-</w:t>
      </w:r>
    </w:p>
    <w:p w14:paraId="02FD695B" w14:textId="77777777" w:rsidR="005733BA" w:rsidRDefault="00000000">
      <w:r>
        <w:t>ro contra Acidentes de Trabalho, prevista num total de</w:t>
      </w:r>
    </w:p>
    <w:p w14:paraId="4EBF7876" w14:textId="77777777" w:rsidR="005733BA" w:rsidRDefault="00000000">
      <w:r>
        <w:t>Cr$ 60.000,00;</w:t>
      </w:r>
    </w:p>
    <w:p w14:paraId="227D2DC0" w14:textId="77777777" w:rsidR="005733BA" w:rsidRDefault="00000000">
      <w:r>
        <w:br w:type="page"/>
      </w:r>
    </w:p>
    <w:p w14:paraId="3750D1ED" w14:textId="77777777" w:rsidR="005733BA" w:rsidRDefault="00000000">
      <w:r>
        <w:lastRenderedPageBreak/>
        <w:t>fls. 2</w:t>
      </w:r>
    </w:p>
    <w:p w14:paraId="32924D43" w14:textId="77777777" w:rsidR="005733BA" w:rsidRDefault="005733BA"/>
    <w:p w14:paraId="31AAC6DA" w14:textId="77777777" w:rsidR="005733BA" w:rsidRDefault="00000000">
      <w:r>
        <w:t>f) - Cr$ 275.000,00 - Código Geral 8.99.4-47 -, assim discriminada: Cr$ 50.000,00, para pequenas despesas imprevistas; Cr$ 30.000,00, para atender pagamento, percentagens e gratificações criadas pela Lei nº 7, de 26 de novembro de 1959; Cr$ 195.000,00, para construção do prédio destinado ao Destacamento Policial, prevista essa despesa no Orçamento numa total de Cr$ 41.725,00;</w:t>
      </w:r>
    </w:p>
    <w:p w14:paraId="7F9B65EB" w14:textId="77777777" w:rsidR="005733BA" w:rsidRDefault="005733BA"/>
    <w:p w14:paraId="07A1E894" w14:textId="77777777" w:rsidR="005733BA" w:rsidRDefault="00000000">
      <w:r>
        <w:t>g) - Cr$ 120.000,00 - Código Geral 8.99.3.43 - Material de Expediente para as repartições da Prefeitura, prevista em Cr$ 30.000,00;</w:t>
      </w:r>
    </w:p>
    <w:p w14:paraId="69642126" w14:textId="77777777" w:rsidR="005733BA" w:rsidRDefault="005733BA"/>
    <w:p w14:paraId="41588F2A" w14:textId="77777777" w:rsidR="005733BA" w:rsidRDefault="00000000">
      <w:r>
        <w:t>h) - Cr$ 20.000,00 - Código Geral 8.99.4-46a - Auxílio à Companhia Telefônica Nacional, prevista num total de Cr$.. 30.000,00.</w:t>
      </w:r>
    </w:p>
    <w:p w14:paraId="7D79085C" w14:textId="77777777" w:rsidR="005733BA" w:rsidRDefault="005733BA"/>
    <w:p w14:paraId="2742A3EA" w14:textId="77777777" w:rsidR="005733BA" w:rsidRDefault="00000000">
      <w:r>
        <w:t>Artº 2º - Servirão de recursos para o atendimento das suplementações previstas no artigo anterior: a) o cancelamento de diversas verbas da rubrica Despesa, prevista na lei municipal nº 12, de 30 de dezembro de 1959, cancelamento este que atinge a um total de Cr$ 749.000,00; b) arrecadação a maior, discriminada no inciso I, letras a b e a, do mesmo artigo anterior, num total de Cr$ 1.351.000,00.</w:t>
      </w:r>
    </w:p>
    <w:p w14:paraId="42971077" w14:textId="77777777" w:rsidR="005733BA" w:rsidRDefault="005733BA"/>
    <w:p w14:paraId="385F7182" w14:textId="77777777" w:rsidR="005733BA" w:rsidRDefault="00000000">
      <w:r>
        <w:t>Artº 3º - A presente lei entrará em vigor na data de sua publicação, revogadas as disposições em contrário.</w:t>
      </w:r>
    </w:p>
    <w:p w14:paraId="40925E9F" w14:textId="77777777" w:rsidR="005733BA" w:rsidRDefault="005733BA"/>
    <w:p w14:paraId="4A44BDCC" w14:textId="77777777" w:rsidR="005733BA" w:rsidRDefault="00000000">
      <w:r>
        <w:t>GABINETE DO PREFEITO MUNICIPAL DE CONSTANTINA, 22 DE OUTUBRO DE 1.960.</w:t>
      </w:r>
    </w:p>
    <w:p w14:paraId="4A321240" w14:textId="77777777" w:rsidR="005733BA" w:rsidRDefault="005733BA"/>
    <w:p w14:paraId="7DF3049A" w14:textId="77777777" w:rsidR="005733BA" w:rsidRDefault="00000000">
      <w:r>
        <w:t>-SÉLGIO DE ARAÚJO E SILVA</w:t>
      </w:r>
    </w:p>
    <w:p w14:paraId="6F04829A" w14:textId="77777777" w:rsidR="005733BA" w:rsidRDefault="00000000">
      <w:r>
        <w:t>P R E F E I T O</w:t>
      </w:r>
    </w:p>
    <w:p w14:paraId="1B133520" w14:textId="77777777" w:rsidR="005733BA" w:rsidRDefault="005733BA"/>
    <w:p w14:paraId="4AE9C4BF" w14:textId="77777777" w:rsidR="005733BA" w:rsidRDefault="00000000">
      <w:r>
        <w:t>Registre-se e publique-se.</w:t>
      </w:r>
    </w:p>
    <w:p w14:paraId="052DAF1A" w14:textId="77777777" w:rsidR="005733BA" w:rsidRDefault="00000000">
      <w:r>
        <w:t>Em 22 de outubro de 1960.-</w:t>
      </w:r>
    </w:p>
    <w:p w14:paraId="44A33882" w14:textId="77777777" w:rsidR="005733BA" w:rsidRDefault="005733BA"/>
    <w:p w14:paraId="44BBB8AE" w14:textId="77777777" w:rsidR="005733BA" w:rsidRDefault="00000000">
      <w:r>
        <w:t>Armando Caso</w:t>
      </w:r>
    </w:p>
    <w:p w14:paraId="70A8C2CD" w14:textId="77777777" w:rsidR="005733BA" w:rsidRDefault="00000000">
      <w:r>
        <w:t>Secretário</w:t>
      </w:r>
    </w:p>
    <w:sectPr w:rsidR="005733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5320985">
    <w:abstractNumId w:val="8"/>
  </w:num>
  <w:num w:numId="2" w16cid:durableId="807667506">
    <w:abstractNumId w:val="6"/>
  </w:num>
  <w:num w:numId="3" w16cid:durableId="1594782257">
    <w:abstractNumId w:val="5"/>
  </w:num>
  <w:num w:numId="4" w16cid:durableId="1307390996">
    <w:abstractNumId w:val="4"/>
  </w:num>
  <w:num w:numId="5" w16cid:durableId="624235254">
    <w:abstractNumId w:val="7"/>
  </w:num>
  <w:num w:numId="6" w16cid:durableId="484862859">
    <w:abstractNumId w:val="3"/>
  </w:num>
  <w:num w:numId="7" w16cid:durableId="1526749623">
    <w:abstractNumId w:val="2"/>
  </w:num>
  <w:num w:numId="8" w16cid:durableId="1165516409">
    <w:abstractNumId w:val="1"/>
  </w:num>
  <w:num w:numId="9" w16cid:durableId="112276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658F"/>
    <w:rsid w:val="0006063C"/>
    <w:rsid w:val="0015074B"/>
    <w:rsid w:val="0029639D"/>
    <w:rsid w:val="002D35D0"/>
    <w:rsid w:val="00326F90"/>
    <w:rsid w:val="005733B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C2C3E"/>
  <w14:defaultImageDpi w14:val="300"/>
  <w15:docId w15:val="{29462358-0583-41BE-91E1-826D34A8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Fabricio</cp:lastModifiedBy>
  <cp:revision>2</cp:revision>
  <dcterms:created xsi:type="dcterms:W3CDTF">2013-12-23T23:15:00Z</dcterms:created>
  <dcterms:modified xsi:type="dcterms:W3CDTF">2026-05-30T18:17:00Z</dcterms:modified>
  <cp:category/>
</cp:coreProperties>
</file>