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Lei 013 - 1960</w:t>
      </w:r>
    </w:p>
    <w:p>
      <w:r>
        <w:t>Prefeitura</w:t>
      </w:r>
    </w:p>
    <w:p>
      <w:r>
        <w:t>xxxxxxxx</w:t>
      </w:r>
    </w:p>
    <w:p/>
    <w:p>
      <w:r>
        <w:t>Lei Municipal Nº 13, de 16 de março de 1.960.</w:t>
      </w:r>
    </w:p>
    <w:p/>
    <w:p>
      <w:r>
        <w:t>Ratifica o convênio Nacional de Estatística Municipal e lhe dá execução.</w:t>
      </w:r>
    </w:p>
    <w:p/>
    <w:p>
      <w:r>
        <w:t>SÉLCIO DE ARAUJO E SILVA, PREFEITO MUNICIPAL DE CONSTANTINA.</w:t>
      </w:r>
    </w:p>
    <w:p/>
    <w:p>
      <w:r>
        <w:t>FAÇO SABER, em cumprimento aos disposto no artigo 49, inc. II, da Lei Orgânica do Município, que a Câmara Municipal aprovou e eu Sanciono e promulgo a seguinte</w:t>
      </w:r>
    </w:p>
    <w:p/>
    <w:p>
      <w:r>
        <w:t>L E I:</w:t>
      </w:r>
    </w:p>
    <w:p/>
    <w:p>
      <w:r>
        <w:t>art. 1º - Fica aprovado e ratificado, no seu conjunto e em cada uma de suas partes, para produzir todos os seus efeitos no que toca ao Govêrno do Município, o Convênio Anexo à presente lei, assinado na Capital do Estado em......................................................, entre a União Federal, representada pelo INSTITUTO BRASILEIRO DE GEOGRAFIA E ESTATÍSTICA, o ESTADO e todos os seus MUNICÍPIOS, tendo em vista assegurar permanentemente, em todo o País, a uniforme e perfeita execução da estatística geral brasileira, bem assim em particular a normalidade dos levantamentos que devem servir de base à organização da Segurança Nacional, segundo o disposto no Decreto - Lei Federal Nº 4.181, de 16 de março de 1.942.</w:t>
      </w:r>
    </w:p>
    <w:p/>
    <w:p>
      <w:r>
        <w:t>art. 2º - Para constituir a contribuição do Município destinadas aos serviços estatísticos nacionais de caráter municipal, bem assim aos / registros pesquisas e realizações necessárias à Segurança Nacional e relacionadas com as atividades do Instituto Brasileiro de Geografia e Estatística (I.B.G.E.), fica criado na forma convencionada o Imposto Adicional cobrável em todo o território do município em selo especial, fornecido pelo mencionado Instituto.</w:t>
      </w:r>
    </w:p>
    <w:p/>
    <w:p>
      <w:r>
        <w:t>§ 1º - O imposto a que alude êste artigo será de dez centavos (Cr$ 0,10), por cruzeiros(Cr$ 1,00) ou fração de cruzeiro do valor dos bilhetes de entrada a êle sujeitos.</w:t>
      </w:r>
    </w:p>
    <w:p/>
    <w:p>
      <w:r>
        <w:t>§ 2º - Ficam sujeitos à cobrança do tributo para os fins do Convênio de Estatística Municipal, os espetáculos de qualquer gênero de diversão que se realizam em teatros, cinematógrafos, cine-teatros, circos, clubes, /dancings, sociedades, parques, campos ou em quaisquer outros locais acessíveis ao público por meio de entradas pagas.</w:t>
      </w:r>
    </w:p>
    <w:p/>
    <w:p>
      <w:r>
        <w:t>§3º - Os selos especiais para a cobrança da parte do imposto de diversões, atribuidas pelo Convênio ao I.B.G.E. e destinada ao custeio do sistema nacional dos serviços de estatística municipal, serão apostos aos bilhetes dos ingressos vendidos ou oferecidos pelos empresários, proprietários ou arrendatários, ou quaisquer pessoa individual ou coletivamente responsáveis por qualquer dos estabelecimentos, casas ou lugares a que se refere o parágrafo precedente.</w:t>
      </w:r>
    </w:p>
    <w:p>
      <w:r>
        <w:br w:type="page"/>
      </w:r>
    </w:p>
    <w:p>
      <w:r>
        <w:t>§ 4º -Os bilhetes de entradas para espetáculos ou exibições sujeitos</w:t>
      </w:r>
    </w:p>
    <w:p>
      <w:r>
        <w:t>ao imposto previsto neste artigo, serão impressos é deverão constar</w:t>
      </w:r>
    </w:p>
    <w:p>
      <w:r>
        <w:t>de duas partes, destacáveis e numerelas seguidamente. Serão enfeixados</w:t>
      </w:r>
    </w:p>
    <w:p>
      <w:r>
        <w:t>em talões, e os destaques das partes destinadas ao espectador só se da-</w:t>
      </w:r>
    </w:p>
    <w:p>
      <w:r>
        <w:t>rá no momento da respectiva aquisição ficando proibida a venda de bi-</w:t>
      </w:r>
    </w:p>
    <w:p>
      <w:r>
        <w:t>lhetes que não obdeca a esta fórmula.</w:t>
      </w:r>
    </w:p>
    <w:p>
      <w:r>
        <w:t>§ 5º e O selo será aposto no sentido horizontal do bilhete, abrangend</w:t>
      </w:r>
    </w:p>
    <w:p>
      <w:r>
        <w:t>as duas partes, e com o cabeçalho sôbre o canhoto, de modo a ser divi-</w:t>
      </w:r>
    </w:p>
    <w:p>
      <w:r>
        <w:t>dido no ato de destaque da parte que o espectador deve receber e entre-</w:t>
      </w:r>
    </w:p>
    <w:p>
      <w:r>
        <w:t>gar ao porteiro.</w:t>
      </w:r>
    </w:p>
    <w:p>
      <w:r>
        <w:t>§6º-O selo deverá ser inutilizado prèviamente, antes do destaque do bi-</w:t>
      </w:r>
    </w:p>
    <w:p>
      <w:r>
        <w:t>lhete por meio de um carimbo, cujos dizeres indique a data do espetácu-</w:t>
      </w:r>
    </w:p>
    <w:p>
      <w:r>
        <w:t>lo ou exibição.</w:t>
      </w:r>
    </w:p>
    <w:p>
      <w:r>
        <w:t>§ 7º - A quisição de selo para os bilhetes de ingresso, bem assim de</w:t>
      </w:r>
    </w:p>
    <w:p>
      <w:r>
        <w:t>bilhetes com os selos já impressos ( quando adotados), terá lugar na</w:t>
      </w:r>
    </w:p>
    <w:p>
      <w:r>
        <w:t>Agência arrecadadora designada pelo I.B.G.E., na forma do art. 9º ali-</w:t>
      </w:r>
    </w:p>
    <w:p>
      <w:r>
        <w:t>nea "b" da Lei. Tal aquisição será efetuada por meio de guas,dizem, de</w:t>
      </w:r>
    </w:p>
    <w:p>
      <w:r>
        <w:t>guias assinadas pelo responsável ou seu representante, as quias conte-</w:t>
      </w:r>
    </w:p>
    <w:p>
      <w:r>
        <w:t>rão as especificações da quantidade de selos a adquérir e receberão o</w:t>
      </w:r>
    </w:p>
    <w:p>
      <w:r>
        <w:t>competente número de ordem devendo ser visadas pelo Agente de Estatís-</w:t>
      </w:r>
    </w:p>
    <w:p>
      <w:r>
        <w:t>tica ou quem suas vezes fizer. Dessas guias, a 1ª, ficará em poder da</w:t>
      </w:r>
    </w:p>
    <w:p>
      <w:r>
        <w:t>Agencia Municipal de Estatística, para os fins de fiscalização e toma</w:t>
      </w:r>
    </w:p>
    <w:p>
      <w:r>
        <w:t>de contas, e a 2ª via será apresentada à Agência arrecadadora, que fer</w:t>
      </w:r>
    </w:p>
    <w:p>
      <w:r>
        <w:t>o fornecimento e a respectiva cobrança, obtendo do congrador, no mesm</w:t>
      </w:r>
    </w:p>
    <w:p>
      <w:r>
        <w:t>documento, o competente recibo.</w:t>
      </w:r>
    </w:p>
    <w:p>
      <w:r>
        <w:t>§ 8º - É expressamente proibida a venda ou permuta de selos entre os</w:t>
      </w:r>
    </w:p>
    <w:p>
      <w:r>
        <w:t>proprietários, empresários, arrendatários ou quaisquér responsáveis p</w:t>
      </w:r>
    </w:p>
    <w:p>
      <w:r>
        <w:t>los clubes, sociedades, casas ou lugares de diversões, sendo-lhes ass</w:t>
      </w:r>
    </w:p>
    <w:p>
      <w:r>
        <w:t>guradas, todavia, a indenização da importância dos selos não utilizel</w:t>
      </w:r>
    </w:p>
    <w:p>
      <w:r>
        <w:t>uma vez feita sua restituição com as mesmas formalidades prescritas n</w:t>
      </w:r>
    </w:p>
    <w:p>
      <w:r>
        <w:t>alínea precedente.</w:t>
      </w:r>
    </w:p>
    <w:p>
      <w:r>
        <w:t>§ 9º - As sociedades ou casas de diversões descritas na alínea prece-</w:t>
      </w:r>
    </w:p>
    <w:p>
      <w:r>
        <w:t>dente, de qualquér espécie, que funcionarem com entradas pagas são o</w:t>
      </w:r>
    </w:p>
    <w:p>
      <w:r>
        <w:t>brigadas ao uso de um livro no qual serão registrados por data de fu-</w:t>
      </w:r>
    </w:p>
    <w:p>
      <w:r>
        <w:t>ção ou exibição, os selos adquiridos, os selos empregados e os saldo</w:t>
      </w:r>
    </w:p>
    <w:p>
      <w:r>
        <w:t>respectivos, assim como a numeração dos primeiros e últimos ingresso</w:t>
      </w:r>
    </w:p>
    <w:p>
      <w:r>
        <w:t>vencidos, o livro de escrituração conterá termos de abertura e de e</w:t>
      </w:r>
    </w:p>
    <w:p>
      <w:r>
        <w:t>cerramento assinados pela emprêsa, firma ou sociedade,e receberá o v</w:t>
      </w:r>
    </w:p>
    <w:p>
      <w:r>
        <w:t>to do Agente Municipal de Estatística. O livro poderá ser substitu</w:t>
      </w:r>
    </w:p>
    <w:p>
      <w:r>
        <w:t>em espetáculos avulsos ou em pequenas séries, por mapas diários man</w:t>
      </w:r>
    </w:p>
    <w:p>
      <w:r>
        <w:t>critos ou datiligrafados.</w:t>
      </w:r>
    </w:p>
    <w:p>
      <w:r>
        <w:t>§ 10 - A fiscalização do imposto de diversões compete aos fiscais d</w:t>
      </w:r>
    </w:p>
    <w:p>
      <w:r>
        <w:br w:type="page"/>
      </w:r>
    </w:p>
    <w:p>
      <w:r>
        <w:t>Prefeitura e aos funcionários da Agência Municipal de Estatística.</w:t>
      </w:r>
    </w:p>
    <w:p>
      <w:r>
        <w:t>A fiscalização verificará sempre o livro ou os mapas de escrituração,</w:t>
      </w:r>
    </w:p>
    <w:p>
      <w:r>
        <w:t>assim como o número de pespectadores presentes a cada sessão, ou es-</w:t>
      </w:r>
    </w:p>
    <w:p>
      <w:r>
        <w:t>petáculo, examinando se esse número corresponde o dos ingressos utili-</w:t>
      </w:r>
    </w:p>
    <w:p>
      <w:r>
        <w:t>zados e constantes dos canhotos.</w:t>
      </w:r>
    </w:p>
    <w:p>
      <w:r>
        <w:t>§ 11 – Por qualquer comprovada infração no pagamento do imposto des-</w:t>
      </w:r>
    </w:p>
    <w:p>
      <w:r>
        <w:t>tinado ao custeio do sistema nacional de estatística municipal, sej</w:t>
      </w:r>
    </w:p>
    <w:p>
      <w:r>
        <w:t>por sonegação do competente sêlo, ou pela prática de qualquer outra</w:t>
      </w:r>
    </w:p>
    <w:p>
      <w:r>
        <w:t>fraude será imposta a multa de mil cruzeiros (cr$ 1.000,00). Sem o</w:t>
      </w:r>
    </w:p>
    <w:p>
      <w:r>
        <w:t>pagamento ou depósito dessa multa, a casa, empresa ou sociedade su-</w:t>
      </w:r>
    </w:p>
    <w:p>
      <w:r>
        <w:t>posta infratora não poderá continuar a funcionar. Da importância da</w:t>
      </w:r>
    </w:p>
    <w:p>
      <w:r>
        <w:t>multa caberá metade aos cofres municipais e metade à Caixa Nacional</w:t>
      </w:r>
    </w:p>
    <w:p>
      <w:r>
        <w:t>de Estatística Municipal</w:t>
      </w:r>
    </w:p>
    <w:p>
      <w:r>
        <w:t>Art. 3º – A Prefeitura Municipal tomará a qualquer tempo as medidas</w:t>
      </w:r>
    </w:p>
    <w:p>
      <w:r>
        <w:t>necessárias, tendo em vista o que lhe representar o Instituto Brasi-</w:t>
      </w:r>
    </w:p>
    <w:p>
      <w:r>
        <w:t>leiro de Geografia e Estatística, em nome do Govêrno Federal, ou Go-</w:t>
      </w:r>
    </w:p>
    <w:p>
      <w:r>
        <w:t>vêrno do Estado, por intermédio de qualquer dos orgãos da sua admini</w:t>
      </w:r>
    </w:p>
    <w:p>
      <w:r>
        <w:t>tração interessado no assunto a fim de que ao Convênio de Estatística</w:t>
      </w:r>
    </w:p>
    <w:p>
      <w:r>
        <w:t>Municipal também fique assegurado fiel e integral execução por parte</w:t>
      </w:r>
    </w:p>
    <w:p>
      <w:r>
        <w:t>Govêrno e Administração do Município.</w:t>
      </w:r>
    </w:p>
    <w:p>
      <w:r>
        <w:t>Art. 4º – O Convênio entrará em vigor no Município na data de publi-</w:t>
      </w:r>
    </w:p>
    <w:p>
      <w:r>
        <w:t>cação desta lei.</w:t>
      </w:r>
    </w:p>
    <w:p>
      <w:r>
        <w:t>Art. 5º – Revogam-se as disposições em contrário.</w:t>
      </w:r>
    </w:p>
    <w:p>
      <w:r>
        <w:t>Gabinete do Prefeito Municipal de Constantina, em 16 de março de 1960.</w:t>
      </w:r>
    </w:p>
    <w:p/>
    <w:p>
      <w:r>
        <w:t>Selcio de Araujo e Silva</w:t>
      </w:r>
    </w:p>
    <w:p>
      <w:r>
        <w:t>Prefeito</w:t>
      </w:r>
    </w:p>
    <w:p>
      <w:r>
        <w:t>Registre-se e Publique-se.</w:t>
      </w:r>
    </w:p>
    <w:p>
      <w:r>
        <w:t>Em, 16/III/1960.</w:t>
      </w:r>
    </w:p>
    <w:p/>
    <w:p>
      <w:r>
        <w:t>Hermeto de Araujo e Silva</w:t>
      </w:r>
    </w:p>
    <w:p>
      <w:r>
        <w:t>Secretário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