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Lei 011 - 1959</w:t>
      </w:r>
    </w:p>
    <w:p>
      <w:r>
        <w:t>PREFEITURA MUNICIPAL DE CONSTANTINA</w:t>
      </w:r>
    </w:p>
    <w:p/>
    <w:p>
      <w:r>
        <w:t>LEI MUNICIPAL Nº 11, de 30 DE DEZEMBRO DE 1.959.</w:t>
      </w:r>
    </w:p>
    <w:p/>
    <w:p>
      <w:r>
        <w:t>Altera a Taxa Rodoviária</w:t>
      </w:r>
    </w:p>
    <w:p/>
    <w:p>
      <w:r>
        <w:t>SELGIO DE ARAUJO E SILVA, PREFEITO MUNICIPAL DE CONSTANTINA.</w:t>
      </w:r>
    </w:p>
    <w:p>
      <w:r>
        <w:t>FAÇO SABER, em cumprimento ao disposto no art.49, Inc.II, da Lei Orgânica do Município, que a Câmara Municipal aprovou e eu sanciono e promulgo a seguinte</w:t>
      </w:r>
    </w:p>
    <w:p/>
    <w:p>
      <w:r>
        <w:t>L E I</w:t>
      </w:r>
    </w:p>
    <w:p/>
    <w:p>
      <w:r>
        <w:t>Art. 1º - Passará a vigorar da seguinte forma a legislação que regulamenta a Taxa Rodoviária, transferida do Município de Sarandi para êste:</w:t>
      </w:r>
    </w:p>
    <w:p>
      <w:r>
        <w:t>I - A Taxa Rodoviária será cobrada dos proprietários e ocupantes de terras da zona rural, conforme segue:</w:t>
      </w:r>
    </w:p>
    <w:p>
      <w:r>
        <w:t>a) TERRAS AGRÍCOLAS - Cr$ 50,00 por hectare ou fração, sendo 50% (cinquenta por cento) resgatável com prestação de serviços rodoviários, a razão de 1 (hum) dia por cada 5(cinco) hectares ou fração da área total;</w:t>
      </w:r>
    </w:p>
    <w:p>
      <w:r>
        <w:t>b) TERRAS PASTORIS - Cr$ 30,00 por hectare ou fração, sendo 50% (cinquenta por cento) resgatável com prestação de serviços rodoviários, a razão de 1 (hum) dia por cada 20 (vinte) hectares ou fração da área total.</w:t>
      </w:r>
    </w:p>
    <w:p>
      <w:r>
        <w:t>II - É considerada pastoril a terra destinada à criação, devendo ser, no mínimo, de 50 (cinquenta) hectares e ter 1 (huma) cabeça de gado bovino ou equino por cada 5(cinco) hectares ou duas (2) cabeças de ovino ou caprino por hectare.</w:t>
      </w:r>
    </w:p>
    <w:p>
      <w:r>
        <w:t>III - Não serão exigidos mais de 10 (dez) dias para o resgate dos 50%(cinquenta por cento) da Taxa sobre terras pastoris.</w:t>
      </w:r>
    </w:p>
    <w:p>
      <w:r>
        <w:t>IV - As prestações de serviço, serão permitidas nas proximidades das terras dos respetivos proprietários ou ocupantes.</w:t>
      </w:r>
    </w:p>
    <w:p>
      <w:r>
        <w:t>V - A presente Taxa grava o imóvel sôbre o qual recai, sendo os débitos transferidos para os sucessores a qualquer titulo.</w:t>
      </w:r>
    </w:p>
    <w:p>
      <w:r>
        <w:t>VI - O proprietário e responsável pelo pagamento do ocupante, sendo a lotação feita em nome do primeiro.</w:t>
      </w:r>
    </w:p>
    <w:p>
      <w:r>
        <w:t>VII - ISENÇÃO:</w:t>
      </w:r>
    </w:p>
    <w:p>
      <w:r>
        <w:t>a) Os Inspetores Seccionais do Município ficam isentos, até 50 (cinquenta) hectares, da presente Taxa, restando-lhes, apenas a obrigação da direção dos serviços rodoviários referidos na presente lei, por um período variavel de acôrdo com a respetiva lotação e concernente à parte resgatável em serviç</w:t>
      </w:r>
    </w:p>
    <w:p>
      <w:r>
        <w:t>VIII - O pagamento, em moeda corrente, da presente Taxa será até 31 de março do respetivo exercício, cabendo ao Poder Executivo</w:t>
      </w:r>
    </w:p>
    <w:p>
      <w:r>
        <w:br w:type="page"/>
      </w:r>
    </w:p>
    <w:p>
      <w:r>
        <w:t>determinar anualmente a época da prestação de serviço.</w:t>
      </w:r>
    </w:p>
    <w:p>
      <w:r>
        <w:t>IX-Os atrasos nos pagamentos incidirão no acrescimo men-</w:t>
      </w:r>
    </w:p>
    <w:p>
      <w:r>
        <w:t>sal de 10% (dez por cento) sobre o respectivo valor, a-</w:t>
      </w:r>
    </w:p>
    <w:p>
      <w:r>
        <w:t>té o máximo de 100% (cem por cento).</w:t>
      </w:r>
    </w:p>
    <w:p>
      <w:r>
        <w:t>X - Os débitos que não forem pagos no respectivo exercício,</w:t>
      </w:r>
    </w:p>
    <w:p>
      <w:r>
        <w:t>não poderão ser resgatados com prestações de serviços.</w:t>
      </w:r>
    </w:p>
    <w:p>
      <w:r>
        <w:t>Art. 2º - A presente lei entrará em vigor na data de sua publica</w:t>
      </w:r>
    </w:p>
    <w:p>
      <w:r>
        <w:t>ção, revogando-se as disposições em contrário.</w:t>
      </w:r>
    </w:p>
    <w:p/>
    <w:p>
      <w:r>
        <w:t>Gabinete do Prefeito Municipal de Constantina, em 30 de dezembro</w:t>
      </w:r>
    </w:p>
    <w:p>
      <w:r>
        <w:t>de 1.959.</w:t>
      </w:r>
    </w:p>
    <w:p/>
    <w:p>
      <w:r>
        <w:t>___________________________________________</w:t>
      </w:r>
    </w:p>
    <w:p/>
    <w:p>
      <w:r>
        <w:t>Selcio de Araujo e Silva</w:t>
      </w:r>
    </w:p>
    <w:p>
      <w:r>
        <w:t>Prefeito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