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09 - 1959</w:t>
      </w:r>
    </w:p>
    <w:p>
      <w:r>
        <w:t>LEI MUNICIPAL Nº 9, de 21 DE DEZEMBRO DE 1.959.</w:t>
      </w:r>
    </w:p>
    <w:p/>
    <w:p>
      <w:r>
        <w:t>Altera a Taxa para Fins Educativos.</w:t>
      </w:r>
    </w:p>
    <w:p/>
    <w:p>
      <w:r>
        <w:t>SÉLCIO DE ARAUJO E SILVA, PREFEITO MUNICIPAL DE CONSTANTINA.</w:t>
      </w:r>
    </w:p>
    <w:p>
      <w:r>
        <w:t>FAÇO SABER, em cumprimento ao disposto no art. 49, Inc.III,</w:t>
      </w:r>
    </w:p>
    <w:p>
      <w:r>
        <w:t>da Lei Orgânica do Município, que a Câmara Municipal Aprovou e</w:t>
      </w:r>
    </w:p>
    <w:p>
      <w:r>
        <w:t>eu sanciono e promulgo a seguinte</w:t>
      </w:r>
    </w:p>
    <w:p/>
    <w:p>
      <w:r>
        <w:t>L E I:</w:t>
      </w:r>
    </w:p>
    <w:p/>
    <w:p>
      <w:r>
        <w:t>Art. 1º - A Taxa por Fins Educativos, criada pelo Município de</w:t>
      </w:r>
    </w:p>
    <w:p>
      <w:r>
        <w:t>Sarandi e transferida a êste, passará a ter a ter a</w:t>
      </w:r>
    </w:p>
    <w:p>
      <w:r>
        <w:t>seguinte redação:</w:t>
      </w:r>
    </w:p>
    <w:p>
      <w:r>
        <w:t>Art. 1º - A taxa para Fins Educativos, cujo produto</w:t>
      </w:r>
    </w:p>
    <w:p>
      <w:r>
        <w:t>será destinado integralmente para o ensino, será co-</w:t>
      </w:r>
    </w:p>
    <w:p>
      <w:r>
        <w:t>brada das pessoas físicas e jurídicas conforme segue:</w:t>
      </w:r>
    </w:p>
    <w:p>
      <w:r>
        <w:t>a) 20% (vinte porcento) sôbre os Impostos e Dívida A-</w:t>
      </w:r>
    </w:p>
    <w:p>
      <w:r>
        <w:t>tiva;</w:t>
      </w:r>
    </w:p>
    <w:p>
      <w:r>
        <w:t>b) Cr$ 150,00 (cento e cinqüenta cruzeiros) de todos</w:t>
      </w:r>
    </w:p>
    <w:p>
      <w:r>
        <w:t>os contribuintes;</w:t>
      </w:r>
    </w:p>
    <w:p>
      <w:r>
        <w:t>c) Cr$ 200,00 (duzentos cruzeiros) de chefe de família</w:t>
      </w:r>
    </w:p>
    <w:p>
      <w:r>
        <w:t>não sujeito às tributações das letras a e b do presen-</w:t>
      </w:r>
    </w:p>
    <w:p>
      <w:r>
        <w:t>te artigo.</w:t>
      </w:r>
    </w:p>
    <w:p/>
    <w:p>
      <w:r>
        <w:t>Art. 2º - São isentos da presente taxa os orfãos menores de 18</w:t>
      </w:r>
    </w:p>
    <w:p>
      <w:r>
        <w:t>(dezoito) anos quando, a juízo do Poder Executivo, ou-</w:t>
      </w:r>
    </w:p>
    <w:p>
      <w:r>
        <w:t>vida a Câmara, houver notória dificuldade no pagamento</w:t>
      </w:r>
    </w:p>
    <w:p>
      <w:r>
        <w:t>da mesma.</w:t>
      </w:r>
    </w:p>
    <w:p/>
    <w:p>
      <w:r>
        <w:t>Art. 3º - A presente lei entrará em vigôr na data de sua publica-</w:t>
      </w:r>
    </w:p>
    <w:p>
      <w:r>
        <w:t>ção, revogadas as dispossiçôes em contrário.</w:t>
      </w:r>
    </w:p>
    <w:p/>
    <w:p>
      <w:r>
        <w:t>GABINETE DO PREFEITO MUNICIPAL DE CONSTANTINA, em 21 de dezembro</w:t>
      </w:r>
    </w:p>
    <w:p>
      <w:r>
        <w:t>de 1.959.</w:t>
      </w:r>
    </w:p>
    <w:p/>
    <w:p>
      <w:r>
        <w:t>SELCIO DE ARAUJO E SILVA</w:t>
      </w:r>
    </w:p>
    <w:p>
      <w:r>
        <w:t>PREFEITO</w:t>
      </w:r>
    </w:p>
    <w:p/>
    <w:p>
      <w:r>
        <w:t>REGISTRE-SE E PUBLIQUE-SE.</w:t>
      </w:r>
    </w:p>
    <w:p>
      <w:r>
        <w:t>Data supra.</w:t>
      </w:r>
    </w:p>
    <w:p/>
    <w:p>
      <w:r>
        <w:t>Secretário Designado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