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851368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CE5157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>4</w:t>
      </w:r>
      <w:r w:rsidR="00650D1A">
        <w:rPr>
          <w:rFonts w:ascii="Bookman Old Style" w:hAnsi="Bookman Old Style" w:cs="Arial"/>
          <w:b/>
          <w:bCs/>
          <w:color w:val="000000"/>
          <w:sz w:val="24"/>
          <w:szCs w:val="24"/>
        </w:rPr>
        <w:t>2</w:t>
      </w:r>
      <w:r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CE5157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>11</w:t>
      </w:r>
      <w:r w:rsidR="00896429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CE5157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>MAIO</w:t>
      </w:r>
      <w:r w:rsidR="00A31701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851368" w:rsidRDefault="008B455E" w:rsidP="00851368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8B455E" w:rsidRPr="00851368" w:rsidRDefault="008B455E" w:rsidP="00851368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851368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851368">
        <w:rPr>
          <w:rFonts w:ascii="Bookman Old Style" w:hAnsi="Bookman Old Style" w:cs="Arial"/>
          <w:b/>
          <w:sz w:val="24"/>
          <w:szCs w:val="24"/>
        </w:rPr>
        <w:t>Autoriza o Poder Executivo Municipal abrir crédito adicional especial</w:t>
      </w:r>
      <w:r w:rsidR="00590CC4" w:rsidRPr="00851368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650D1A">
        <w:rPr>
          <w:rFonts w:ascii="Bookman Old Style" w:hAnsi="Bookman Old Style" w:cs="Arial"/>
          <w:b/>
          <w:sz w:val="24"/>
          <w:szCs w:val="24"/>
        </w:rPr>
        <w:t>10</w:t>
      </w:r>
      <w:r w:rsidR="00CE5157" w:rsidRPr="00851368">
        <w:rPr>
          <w:rFonts w:ascii="Bookman Old Style" w:hAnsi="Bookman Old Style" w:cs="Arial"/>
          <w:b/>
          <w:sz w:val="24"/>
          <w:szCs w:val="24"/>
        </w:rPr>
        <w:t>.</w:t>
      </w:r>
      <w:r w:rsidR="00650D1A">
        <w:rPr>
          <w:rFonts w:ascii="Bookman Old Style" w:hAnsi="Bookman Old Style" w:cs="Arial"/>
          <w:b/>
          <w:sz w:val="24"/>
          <w:szCs w:val="24"/>
        </w:rPr>
        <w:t>400</w:t>
      </w:r>
      <w:r w:rsidR="00896429" w:rsidRPr="00851368">
        <w:rPr>
          <w:rFonts w:ascii="Bookman Old Style" w:hAnsi="Bookman Old Style" w:cs="Arial"/>
          <w:b/>
          <w:sz w:val="24"/>
          <w:szCs w:val="24"/>
        </w:rPr>
        <w:t>,</w:t>
      </w:r>
      <w:r w:rsidR="00650D1A">
        <w:rPr>
          <w:rFonts w:ascii="Bookman Old Style" w:hAnsi="Bookman Old Style" w:cs="Arial"/>
          <w:b/>
          <w:sz w:val="24"/>
          <w:szCs w:val="24"/>
        </w:rPr>
        <w:t>00</w:t>
      </w:r>
      <w:r w:rsidR="00205CEE" w:rsidRPr="00851368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650D1A">
        <w:rPr>
          <w:rFonts w:ascii="Bookman Old Style" w:hAnsi="Bookman Old Style" w:cs="Arial"/>
          <w:b/>
          <w:sz w:val="24"/>
          <w:szCs w:val="24"/>
        </w:rPr>
        <w:t>dez</w:t>
      </w:r>
      <w:r w:rsidR="00CE5157" w:rsidRPr="00851368">
        <w:rPr>
          <w:rFonts w:ascii="Bookman Old Style" w:hAnsi="Bookman Old Style" w:cs="Arial"/>
          <w:b/>
          <w:sz w:val="24"/>
          <w:szCs w:val="24"/>
        </w:rPr>
        <w:t xml:space="preserve"> mil</w:t>
      </w:r>
      <w:r w:rsidR="00650D1A">
        <w:rPr>
          <w:rFonts w:ascii="Bookman Old Style" w:hAnsi="Bookman Old Style" w:cs="Arial"/>
          <w:b/>
          <w:sz w:val="24"/>
          <w:szCs w:val="24"/>
        </w:rPr>
        <w:t xml:space="preserve"> e quatrocentos</w:t>
      </w:r>
      <w:r w:rsidR="00CE5157" w:rsidRPr="0085136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205CEE" w:rsidRPr="00851368">
        <w:rPr>
          <w:rFonts w:ascii="Bookman Old Style" w:hAnsi="Bookman Old Style" w:cs="Arial"/>
          <w:b/>
          <w:sz w:val="24"/>
          <w:szCs w:val="24"/>
        </w:rPr>
        <w:t>reais)</w:t>
      </w:r>
      <w:r w:rsidR="00CE5157" w:rsidRPr="00851368">
        <w:rPr>
          <w:rFonts w:ascii="Bookman Old Style" w:hAnsi="Bookman Old Style" w:cs="Arial"/>
          <w:b/>
          <w:sz w:val="24"/>
          <w:szCs w:val="24"/>
        </w:rPr>
        <w:t>, inclui do PPA-2014/2017, na LDO-2015, na LOA-2015 e aponta recursos.</w:t>
      </w:r>
    </w:p>
    <w:p w:rsidR="003B62E5" w:rsidRPr="00851368" w:rsidRDefault="003B62E5" w:rsidP="00CE5157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B455E" w:rsidRPr="00851368" w:rsidRDefault="008B455E" w:rsidP="008B455E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8B455E" w:rsidRPr="00851368" w:rsidRDefault="008B455E" w:rsidP="008B455E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851368" w:rsidRDefault="008D31A4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851368">
        <w:rPr>
          <w:rFonts w:ascii="Bookman Old Style" w:hAnsi="Bookman Old Style" w:cs="Arial"/>
          <w:sz w:val="24"/>
          <w:szCs w:val="24"/>
        </w:rPr>
        <w:tab/>
      </w:r>
      <w:r w:rsidR="00767D0E" w:rsidRPr="00851368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964704" w:rsidRPr="00851368" w:rsidRDefault="00964704" w:rsidP="00767D0E">
      <w:pPr>
        <w:tabs>
          <w:tab w:val="left" w:pos="1560"/>
          <w:tab w:val="left" w:pos="1843"/>
          <w:tab w:val="left" w:pos="1985"/>
        </w:tabs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B455E" w:rsidRPr="00851368" w:rsidRDefault="00D36D5C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11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Fundo de Aposentadoria do Servidor - RPPS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 xml:space="preserve">01 – </w:t>
      </w:r>
      <w:r w:rsidR="00D36D5C">
        <w:rPr>
          <w:rFonts w:ascii="Bookman Old Style" w:hAnsi="Bookman Old Style" w:cs="Arial"/>
        </w:rPr>
        <w:t>Fundo de Aposentadoria do Servidor</w:t>
      </w:r>
    </w:p>
    <w:p w:rsidR="00767D0E" w:rsidRPr="00851368" w:rsidRDefault="00D36D5C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</w:t>
      </w:r>
      <w:r w:rsidR="00767D0E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028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Manutenção</w:t>
      </w:r>
      <w:proofErr w:type="gramEnd"/>
      <w:r>
        <w:rPr>
          <w:rFonts w:ascii="Bookman Old Style" w:hAnsi="Bookman Old Style" w:cs="Arial"/>
        </w:rPr>
        <w:t xml:space="preserve"> do Fundo de Aposentadoria dos Servidores Estatutários - RPPS</w:t>
      </w:r>
    </w:p>
    <w:p w:rsidR="00767D0E" w:rsidRPr="00851368" w:rsidRDefault="00D36D5C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767D0E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1</w:t>
      </w:r>
      <w:r w:rsidR="00767D0E" w:rsidRPr="00851368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11</w:t>
      </w:r>
      <w:r w:rsidR="00767D0E"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0050</w:t>
      </w:r>
      <w:r w:rsidR="00767D0E"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9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Vencimentos e Vantagens Fixas – P. </w:t>
      </w:r>
      <w:proofErr w:type="gramStart"/>
      <w:r>
        <w:rPr>
          <w:rFonts w:ascii="Bookman Old Style" w:hAnsi="Bookman Old Style" w:cs="Arial"/>
        </w:rPr>
        <w:t>Civil</w:t>
      </w:r>
      <w:proofErr w:type="gramEnd"/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..................................................................................</w:t>
      </w:r>
      <w:r w:rsidR="00851368">
        <w:rPr>
          <w:rFonts w:ascii="Bookman Old Style" w:hAnsi="Bookman Old Style" w:cs="Arial"/>
        </w:rPr>
        <w:t>.................</w:t>
      </w:r>
      <w:proofErr w:type="gramStart"/>
      <w:r w:rsidR="00D36D5C">
        <w:rPr>
          <w:rFonts w:ascii="Bookman Old Style" w:hAnsi="Bookman Old Style" w:cs="Arial"/>
        </w:rPr>
        <w:t>....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D36D5C">
        <w:rPr>
          <w:rFonts w:ascii="Bookman Old Style" w:hAnsi="Bookman Old Style" w:cs="Arial"/>
        </w:rPr>
        <w:t>8</w:t>
      </w:r>
      <w:r w:rsidRPr="00851368">
        <w:rPr>
          <w:rFonts w:ascii="Bookman Old Style" w:hAnsi="Bookman Old Style" w:cs="Arial"/>
        </w:rPr>
        <w:t>.</w:t>
      </w:r>
      <w:r w:rsidR="00D36D5C"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 w:rsidR="00D36D5C">
        <w:rPr>
          <w:rFonts w:ascii="Bookman Old Style" w:hAnsi="Bookman Old Style" w:cs="Arial"/>
        </w:rPr>
        <w:t>00</w:t>
      </w:r>
    </w:p>
    <w:p w:rsidR="00767D0E" w:rsidRPr="00851368" w:rsidRDefault="00D36D5C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767D0E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1</w:t>
      </w:r>
      <w:r w:rsidR="00767D0E"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1</w:t>
      </w:r>
      <w:r w:rsidR="00767D0E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13</w:t>
      </w:r>
      <w:r w:rsidR="00767D0E"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0050</w:t>
      </w:r>
      <w:r w:rsidR="00767D0E"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10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Obrigações Patronais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.................................................................................</w:t>
      </w:r>
      <w:r w:rsidR="00851368">
        <w:rPr>
          <w:rFonts w:ascii="Bookman Old Style" w:hAnsi="Bookman Old Style" w:cs="Arial"/>
        </w:rPr>
        <w:t>..............</w:t>
      </w:r>
      <w:r w:rsidR="00D36D5C">
        <w:rPr>
          <w:rFonts w:ascii="Bookman Old Style" w:hAnsi="Bookman Old Style" w:cs="Arial"/>
        </w:rPr>
        <w:t>....</w:t>
      </w:r>
      <w:proofErr w:type="gramStart"/>
      <w:r w:rsidR="00851368">
        <w:rPr>
          <w:rFonts w:ascii="Bookman Old Style" w:hAnsi="Bookman Old Style" w:cs="Arial"/>
        </w:rPr>
        <w:t>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D36D5C">
        <w:rPr>
          <w:rFonts w:ascii="Bookman Old Style" w:hAnsi="Bookman Old Style" w:cs="Arial"/>
        </w:rPr>
        <w:t>2</w:t>
      </w:r>
      <w:r w:rsidRPr="00851368">
        <w:rPr>
          <w:rFonts w:ascii="Bookman Old Style" w:hAnsi="Bookman Old Style" w:cs="Arial"/>
        </w:rPr>
        <w:t>.</w:t>
      </w:r>
      <w:r w:rsidR="00D36D5C"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00,00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Especial...................................................</w:t>
      </w:r>
      <w:proofErr w:type="gramStart"/>
      <w:r w:rsidRPr="00851368">
        <w:rPr>
          <w:rFonts w:ascii="Bookman Old Style" w:hAnsi="Bookman Old Style" w:cs="Arial"/>
          <w:b/>
        </w:rPr>
        <w:t>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D36D5C">
        <w:rPr>
          <w:rFonts w:ascii="Bookman Old Style" w:hAnsi="Bookman Old Style" w:cs="Arial"/>
          <w:b/>
        </w:rPr>
        <w:t xml:space="preserve"> 10</w:t>
      </w:r>
      <w:r w:rsidRPr="00851368">
        <w:rPr>
          <w:rFonts w:ascii="Bookman Old Style" w:hAnsi="Bookman Old Style" w:cs="Arial"/>
          <w:b/>
        </w:rPr>
        <w:t>.</w:t>
      </w:r>
      <w:r w:rsidR="00D36D5C">
        <w:rPr>
          <w:rFonts w:ascii="Bookman Old Style" w:hAnsi="Bookman Old Style" w:cs="Arial"/>
          <w:b/>
        </w:rPr>
        <w:t>400</w:t>
      </w:r>
      <w:r w:rsidRPr="00851368">
        <w:rPr>
          <w:rFonts w:ascii="Bookman Old Style" w:hAnsi="Bookman Old Style" w:cs="Arial"/>
          <w:b/>
        </w:rPr>
        <w:t>,</w:t>
      </w:r>
      <w:r w:rsidR="00D36D5C">
        <w:rPr>
          <w:rFonts w:ascii="Bookman Old Style" w:hAnsi="Bookman Old Style" w:cs="Arial"/>
          <w:b/>
        </w:rPr>
        <w:t>00</w:t>
      </w:r>
    </w:p>
    <w:p w:rsidR="00767D0E" w:rsidRDefault="00767D0E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851368" w:rsidRPr="00205CEE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Default="00767D0E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Art. 2°. </w:t>
      </w:r>
      <w:r>
        <w:rPr>
          <w:rFonts w:ascii="Bookman Old Style" w:hAnsi="Bookman Old Style" w:cs="Arial"/>
          <w:sz w:val="24"/>
          <w:szCs w:val="24"/>
        </w:rPr>
        <w:t>Inclui a abertura de crédito especial de que trata o artigo anterior, no PPA – Plano Plurianual 2014/2017, na LDO – Lei de Diretrizes Orçamentárias 2015 e na LOA – Lei Orçamentária Anual 2015.</w:t>
      </w:r>
    </w:p>
    <w:p w:rsidR="0079046A" w:rsidRPr="00205CEE" w:rsidRDefault="0079046A" w:rsidP="00851368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Default="00767D0E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Art. 3°. </w:t>
      </w:r>
      <w:r>
        <w:rPr>
          <w:rFonts w:ascii="Bookman Old Style" w:hAnsi="Bookman Old Style" w:cs="Arial"/>
          <w:sz w:val="24"/>
          <w:szCs w:val="24"/>
        </w:rPr>
        <w:t>Servirá de suporte para a abertura do crédito adicional especial de que trata o artigo 1°</w:t>
      </w:r>
      <w:r w:rsidR="00D36D5C">
        <w:rPr>
          <w:rFonts w:ascii="Bookman Old Style" w:hAnsi="Bookman Old Style" w:cs="Arial"/>
          <w:sz w:val="24"/>
          <w:szCs w:val="24"/>
        </w:rPr>
        <w:t>, a redução da seguinte dotação orçamentária</w:t>
      </w:r>
      <w:r>
        <w:rPr>
          <w:rFonts w:ascii="Bookman Old Style" w:hAnsi="Bookman Old Style" w:cs="Arial"/>
          <w:sz w:val="24"/>
          <w:szCs w:val="24"/>
        </w:rPr>
        <w:t>:</w:t>
      </w:r>
    </w:p>
    <w:p w:rsidR="00D36D5C" w:rsidRPr="00D36D5C" w:rsidRDefault="00D36D5C" w:rsidP="00D36D5C">
      <w:pPr>
        <w:ind w:firstLine="709"/>
        <w:jc w:val="both"/>
        <w:rPr>
          <w:rFonts w:ascii="Bookman Old Style" w:hAnsi="Bookman Old Style" w:cs="Arial"/>
        </w:rPr>
      </w:pPr>
      <w:r w:rsidRPr="00D36D5C">
        <w:rPr>
          <w:rFonts w:ascii="Bookman Old Style" w:hAnsi="Bookman Old Style" w:cs="Arial"/>
        </w:rPr>
        <w:t>11 – Fundo de Aposentadoria do Servidor - RPPS</w:t>
      </w:r>
    </w:p>
    <w:p w:rsidR="00D36D5C" w:rsidRPr="00D36D5C" w:rsidRDefault="00D36D5C" w:rsidP="00D36D5C">
      <w:pPr>
        <w:ind w:firstLine="709"/>
        <w:jc w:val="both"/>
        <w:rPr>
          <w:rFonts w:ascii="Bookman Old Style" w:hAnsi="Bookman Old Style" w:cs="Arial"/>
        </w:rPr>
      </w:pPr>
      <w:r w:rsidRPr="00D36D5C">
        <w:rPr>
          <w:rFonts w:ascii="Bookman Old Style" w:hAnsi="Bookman Old Style" w:cs="Arial"/>
        </w:rPr>
        <w:t>01 – Fundo de Aposentadoria do Servidor</w:t>
      </w:r>
    </w:p>
    <w:p w:rsidR="00D36D5C" w:rsidRPr="00D36D5C" w:rsidRDefault="00D36D5C" w:rsidP="00D36D5C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D36D5C">
        <w:rPr>
          <w:rFonts w:ascii="Bookman Old Style" w:hAnsi="Bookman Old Style" w:cs="Arial"/>
        </w:rPr>
        <w:t>2.028 – Manutenção</w:t>
      </w:r>
      <w:proofErr w:type="gramEnd"/>
      <w:r w:rsidRPr="00D36D5C">
        <w:rPr>
          <w:rFonts w:ascii="Bookman Old Style" w:hAnsi="Bookman Old Style" w:cs="Arial"/>
        </w:rPr>
        <w:t xml:space="preserve"> do Fundo de Aposentadoria dos Servidores Estatutários - RPPS</w:t>
      </w:r>
    </w:p>
    <w:p w:rsidR="00851368" w:rsidRDefault="00D36D5C" w:rsidP="00D36D5C">
      <w:pPr>
        <w:ind w:firstLine="709"/>
        <w:jc w:val="both"/>
        <w:rPr>
          <w:rFonts w:ascii="Bookman Old Style" w:hAnsi="Bookman Old Style" w:cs="Arial"/>
        </w:rPr>
      </w:pPr>
      <w:r w:rsidRPr="00D36D5C">
        <w:rPr>
          <w:rFonts w:ascii="Bookman Old Style" w:hAnsi="Bookman Old Style" w:cs="Arial"/>
        </w:rPr>
        <w:lastRenderedPageBreak/>
        <w:t xml:space="preserve">9.9.99.99.00.00.00.00.0050-8 – </w:t>
      </w:r>
      <w:proofErr w:type="gramStart"/>
      <w:r w:rsidRPr="00D36D5C">
        <w:rPr>
          <w:rFonts w:ascii="Bookman Old Style" w:hAnsi="Bookman Old Style" w:cs="Arial"/>
        </w:rPr>
        <w:t>Reserva</w:t>
      </w:r>
      <w:proofErr w:type="gramEnd"/>
      <w:r w:rsidRPr="00D36D5C">
        <w:rPr>
          <w:rFonts w:ascii="Bookman Old Style" w:hAnsi="Bookman Old Style" w:cs="Arial"/>
        </w:rPr>
        <w:t xml:space="preserve"> de Contingência e Reserva de RPPS</w:t>
      </w:r>
    </w:p>
    <w:p w:rsidR="00B91D46" w:rsidRPr="00D36D5C" w:rsidRDefault="00B91D46" w:rsidP="00D36D5C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</w:t>
      </w:r>
      <w:proofErr w:type="gramEnd"/>
      <w:r>
        <w:rPr>
          <w:rFonts w:ascii="Bookman Old Style" w:hAnsi="Bookman Old Style" w:cs="Arial"/>
        </w:rPr>
        <w:t>R$ 10.400,00</w:t>
      </w:r>
    </w:p>
    <w:p w:rsidR="00D36D5C" w:rsidRDefault="00D36D5C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3B5812" w:rsidRPr="00851368" w:rsidRDefault="0079046A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767D0E" w:rsidRPr="00851368">
        <w:rPr>
          <w:rFonts w:ascii="Bookman Old Style" w:hAnsi="Bookman Old Style" w:cs="Arial"/>
          <w:b/>
          <w:sz w:val="24"/>
          <w:szCs w:val="24"/>
        </w:rPr>
        <w:t>4</w:t>
      </w:r>
      <w:r w:rsidR="008D31A4" w:rsidRPr="00851368">
        <w:rPr>
          <w:rFonts w:ascii="Bookman Old Style" w:hAnsi="Bookman Old Style" w:cs="Arial"/>
          <w:b/>
          <w:sz w:val="24"/>
          <w:szCs w:val="24"/>
        </w:rPr>
        <w:t>º.</w:t>
      </w:r>
      <w:r w:rsidRPr="00851368">
        <w:rPr>
          <w:rFonts w:ascii="Bookman Old Style" w:hAnsi="Bookman Old Style" w:cs="Arial"/>
          <w:sz w:val="24"/>
          <w:szCs w:val="24"/>
        </w:rPr>
        <w:tab/>
        <w:t>Esta Lei entra em vigor na data de sua publicação</w:t>
      </w:r>
      <w:r w:rsidR="00AC0853" w:rsidRPr="00851368">
        <w:rPr>
          <w:rFonts w:ascii="Bookman Old Style" w:hAnsi="Bookman Old Style" w:cs="Arial"/>
          <w:sz w:val="24"/>
          <w:szCs w:val="24"/>
        </w:rPr>
        <w:t>.</w:t>
      </w:r>
    </w:p>
    <w:p w:rsidR="00A17D64" w:rsidRPr="00851368" w:rsidRDefault="00A17D64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4F3A38" w:rsidRPr="00851368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851368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851368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767D0E" w:rsidRPr="00851368">
        <w:rPr>
          <w:rFonts w:ascii="Bookman Old Style" w:hAnsi="Bookman Old Style"/>
          <w:sz w:val="24"/>
          <w:szCs w:val="24"/>
        </w:rPr>
        <w:t>11</w:t>
      </w:r>
      <w:r w:rsidR="007657B3" w:rsidRPr="00851368">
        <w:rPr>
          <w:rFonts w:ascii="Bookman Old Style" w:hAnsi="Bookman Old Style"/>
          <w:sz w:val="24"/>
          <w:szCs w:val="24"/>
        </w:rPr>
        <w:t xml:space="preserve"> de </w:t>
      </w:r>
      <w:r w:rsidR="00767D0E" w:rsidRPr="00851368">
        <w:rPr>
          <w:rFonts w:ascii="Bookman Old Style" w:hAnsi="Bookman Old Style"/>
          <w:sz w:val="24"/>
          <w:szCs w:val="24"/>
        </w:rPr>
        <w:t>maio</w:t>
      </w:r>
      <w:r w:rsidR="007657B3" w:rsidRPr="00851368">
        <w:rPr>
          <w:rFonts w:ascii="Bookman Old Style" w:hAnsi="Bookman Old Style"/>
          <w:sz w:val="24"/>
          <w:szCs w:val="24"/>
        </w:rPr>
        <w:t xml:space="preserve"> de 2015</w:t>
      </w:r>
      <w:r w:rsidRPr="00851368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851368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851368">
        <w:rPr>
          <w:bCs/>
          <w:sz w:val="24"/>
        </w:rPr>
        <w:t xml:space="preserve">                                    </w:t>
      </w:r>
      <w:r w:rsidR="0079133F" w:rsidRPr="00851368">
        <w:rPr>
          <w:bCs/>
          <w:sz w:val="24"/>
        </w:rPr>
        <w:tab/>
      </w:r>
    </w:p>
    <w:p w:rsidR="00A17D64" w:rsidRPr="00851368" w:rsidRDefault="00A17D64" w:rsidP="00A17D64">
      <w:pPr>
        <w:rPr>
          <w:i/>
          <w:sz w:val="24"/>
          <w:szCs w:val="24"/>
        </w:rPr>
      </w:pPr>
    </w:p>
    <w:p w:rsidR="00A17D64" w:rsidRPr="00851368" w:rsidRDefault="00A17D64" w:rsidP="00A17D64">
      <w:pPr>
        <w:rPr>
          <w:i/>
          <w:sz w:val="24"/>
          <w:szCs w:val="24"/>
        </w:rPr>
      </w:pPr>
    </w:p>
    <w:p w:rsidR="00A17D64" w:rsidRPr="00851368" w:rsidRDefault="00A17D64" w:rsidP="00A17D64">
      <w:pPr>
        <w:pStyle w:val="Ttulo5"/>
        <w:rPr>
          <w:bCs/>
          <w:i w:val="0"/>
          <w:iCs w:val="0"/>
          <w:sz w:val="24"/>
        </w:rPr>
      </w:pPr>
      <w:r w:rsidRPr="00851368">
        <w:rPr>
          <w:bCs/>
          <w:i w:val="0"/>
          <w:iCs w:val="0"/>
          <w:sz w:val="24"/>
        </w:rPr>
        <w:t xml:space="preserve">Leomar José Behm </w:t>
      </w:r>
    </w:p>
    <w:p w:rsidR="00A17D64" w:rsidRPr="00851368" w:rsidRDefault="00A17D64" w:rsidP="00205CEE">
      <w:pPr>
        <w:pStyle w:val="Ttulo1"/>
        <w:rPr>
          <w:rFonts w:ascii="Bookman Old Style" w:hAnsi="Bookman Old Style" w:cs="Arial"/>
        </w:rPr>
      </w:pPr>
      <w:r w:rsidRPr="00851368">
        <w:rPr>
          <w:rFonts w:ascii="Bookman Old Style" w:hAnsi="Bookman Old Style"/>
          <w:b w:val="0"/>
          <w:bCs w:val="0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85136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1368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85136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85136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E50BC7">
        <w:rPr>
          <w:rFonts w:ascii="Bookman Old Style" w:hAnsi="Bookman Old Style"/>
          <w:b/>
          <w:bCs/>
          <w:color w:val="000000"/>
          <w:sz w:val="24"/>
          <w:szCs w:val="24"/>
        </w:rPr>
        <w:t>42</w:t>
      </w:r>
      <w:r w:rsidR="007657B3" w:rsidRPr="00851368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851368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85136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85136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851368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Senhor</w:t>
      </w:r>
      <w:r w:rsidRPr="00851368">
        <w:rPr>
          <w:rFonts w:ascii="Bookman Old Style" w:hAnsi="Bookman Old Style"/>
          <w:b/>
          <w:sz w:val="24"/>
          <w:szCs w:val="24"/>
        </w:rPr>
        <w:t>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85136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85136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851368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36D5C" w:rsidRDefault="00A17D64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/>
          <w:sz w:val="24"/>
          <w:szCs w:val="24"/>
        </w:rPr>
        <w:t>Encaminhamos a esta Casa Legi</w:t>
      </w:r>
      <w:r w:rsidR="00896429" w:rsidRPr="00851368">
        <w:rPr>
          <w:rFonts w:ascii="Bookman Old Style" w:hAnsi="Bookman Old Style"/>
          <w:sz w:val="24"/>
          <w:szCs w:val="24"/>
        </w:rPr>
        <w:t>slativa o Projeto de Lei nº. 0</w:t>
      </w:r>
      <w:r w:rsidR="00E50BC7">
        <w:rPr>
          <w:rFonts w:ascii="Bookman Old Style" w:hAnsi="Bookman Old Style"/>
          <w:sz w:val="24"/>
          <w:szCs w:val="24"/>
        </w:rPr>
        <w:t>42</w:t>
      </w:r>
      <w:r w:rsidR="00A31701" w:rsidRPr="00851368">
        <w:rPr>
          <w:rFonts w:ascii="Bookman Old Style" w:hAnsi="Bookman Old Style"/>
          <w:sz w:val="24"/>
          <w:szCs w:val="24"/>
        </w:rPr>
        <w:t>/2015</w:t>
      </w:r>
      <w:r w:rsidRPr="00851368">
        <w:rPr>
          <w:rFonts w:ascii="Bookman Old Style" w:hAnsi="Bookman Old Style"/>
          <w:sz w:val="24"/>
          <w:szCs w:val="24"/>
        </w:rPr>
        <w:t xml:space="preserve">, que </w:t>
      </w:r>
      <w:r w:rsidR="00D36D5C" w:rsidRPr="00D36D5C">
        <w:rPr>
          <w:rFonts w:ascii="Bookman Old Style" w:hAnsi="Bookman Old Style"/>
          <w:sz w:val="24"/>
          <w:szCs w:val="24"/>
        </w:rPr>
        <w:t>a</w:t>
      </w:r>
      <w:r w:rsidR="00D36D5C" w:rsidRPr="00D36D5C">
        <w:rPr>
          <w:rFonts w:ascii="Bookman Old Style" w:hAnsi="Bookman Old Style" w:cs="Arial"/>
          <w:sz w:val="24"/>
          <w:szCs w:val="24"/>
        </w:rPr>
        <w:t>utoriza o Poder Executivo Municipal abrir crédito adicional especial, no valor de R$ 10.400,00 (dez mil e quatrocentos reais), inclui do PPA-2014/2017, na LDO-2015, na LOA-2015 e aponta recursos.</w:t>
      </w:r>
    </w:p>
    <w:p w:rsidR="00E50BC7" w:rsidRDefault="00E50BC7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 presente Projeto de Lei tem como objetivo dar suporte as despesas previstas no art. 9º da Lei Municipal nº 3.319, de 19 de agosto de 2014.</w:t>
      </w:r>
      <w:bookmarkStart w:id="0" w:name="_GoBack"/>
      <w:bookmarkEnd w:id="0"/>
    </w:p>
    <w:p w:rsidR="00767D0E" w:rsidRPr="00851368" w:rsidRDefault="00E50BC7" w:rsidP="00E50BC7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BC509F">
        <w:rPr>
          <w:rFonts w:ascii="Bookman Old Style" w:hAnsi="Bookman Old Style"/>
          <w:color w:val="000000"/>
        </w:rPr>
        <w:t>Face ao exposto, contamos com a colaboração de Vossas Excelências, na aprovação do referido Projeto de Lei</w:t>
      </w:r>
      <w:r>
        <w:rPr>
          <w:rFonts w:ascii="Bookman Old Style" w:hAnsi="Bookman Old Style"/>
          <w:color w:val="000000"/>
        </w:rPr>
        <w:t>.</w:t>
      </w:r>
    </w:p>
    <w:p w:rsidR="00767D0E" w:rsidRPr="00851368" w:rsidRDefault="00767D0E" w:rsidP="00D36D5C">
      <w:pPr>
        <w:spacing w:line="360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8B455E" w:rsidRPr="00851368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851368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851368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851368" w:rsidRPr="00851368">
        <w:rPr>
          <w:rFonts w:ascii="Bookman Old Style" w:hAnsi="Bookman Old Style"/>
          <w:sz w:val="24"/>
          <w:szCs w:val="24"/>
        </w:rPr>
        <w:t>11</w:t>
      </w:r>
      <w:r w:rsidR="00D110EF" w:rsidRPr="00851368">
        <w:rPr>
          <w:rFonts w:ascii="Bookman Old Style" w:hAnsi="Bookman Old Style"/>
          <w:sz w:val="24"/>
          <w:szCs w:val="24"/>
        </w:rPr>
        <w:t xml:space="preserve"> </w:t>
      </w:r>
      <w:r w:rsidR="00590CC4" w:rsidRPr="00851368">
        <w:rPr>
          <w:rFonts w:ascii="Bookman Old Style" w:hAnsi="Bookman Old Style"/>
          <w:sz w:val="24"/>
          <w:szCs w:val="24"/>
        </w:rPr>
        <w:t xml:space="preserve">de </w:t>
      </w:r>
      <w:r w:rsidR="00851368" w:rsidRPr="00851368">
        <w:rPr>
          <w:rFonts w:ascii="Bookman Old Style" w:hAnsi="Bookman Old Style"/>
          <w:sz w:val="24"/>
          <w:szCs w:val="24"/>
        </w:rPr>
        <w:t>maio</w:t>
      </w:r>
      <w:r w:rsidR="00590CC4" w:rsidRPr="00851368">
        <w:rPr>
          <w:rFonts w:ascii="Bookman Old Style" w:hAnsi="Bookman Old Style"/>
          <w:sz w:val="24"/>
          <w:szCs w:val="24"/>
        </w:rPr>
        <w:t xml:space="preserve"> de 2015</w:t>
      </w:r>
      <w:r w:rsidRPr="00851368">
        <w:rPr>
          <w:rFonts w:ascii="Bookman Old Style" w:hAnsi="Bookman Old Style"/>
          <w:sz w:val="24"/>
          <w:szCs w:val="24"/>
        </w:rPr>
        <w:t xml:space="preserve">. </w:t>
      </w:r>
      <w:r w:rsidRPr="00851368">
        <w:rPr>
          <w:bCs/>
          <w:sz w:val="24"/>
          <w:szCs w:val="24"/>
        </w:rPr>
        <w:t xml:space="preserve">                                    </w:t>
      </w:r>
      <w:r w:rsidRPr="00851368">
        <w:rPr>
          <w:bCs/>
          <w:sz w:val="24"/>
          <w:szCs w:val="24"/>
        </w:rPr>
        <w:tab/>
      </w: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pStyle w:val="Ttulo5"/>
        <w:rPr>
          <w:bCs/>
          <w:i w:val="0"/>
          <w:iCs w:val="0"/>
          <w:sz w:val="24"/>
        </w:rPr>
      </w:pPr>
      <w:r w:rsidRPr="00851368">
        <w:rPr>
          <w:bCs/>
          <w:i w:val="0"/>
          <w:iCs w:val="0"/>
          <w:sz w:val="24"/>
        </w:rPr>
        <w:t xml:space="preserve">Leomar José Behm </w:t>
      </w:r>
    </w:p>
    <w:p w:rsidR="0079133F" w:rsidRPr="0085136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851368">
        <w:rPr>
          <w:rFonts w:ascii="Bookman Old Style" w:hAnsi="Bookman Old Style"/>
          <w:b w:val="0"/>
          <w:bCs w:val="0"/>
        </w:rPr>
        <w:t>Prefeito Municipal</w:t>
      </w:r>
    </w:p>
    <w:p w:rsidR="008B455E" w:rsidRPr="0085136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85136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0E" w:rsidRDefault="00767D0E">
      <w:r>
        <w:separator/>
      </w:r>
    </w:p>
  </w:endnote>
  <w:endnote w:type="continuationSeparator" w:id="0">
    <w:p w:rsidR="00767D0E" w:rsidRDefault="0076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0E" w:rsidRDefault="00767D0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7D0E" w:rsidRDefault="00767D0E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0E" w:rsidRDefault="00767D0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0BC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67D0E" w:rsidRDefault="00767D0E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0E" w:rsidRDefault="00767D0E">
      <w:r>
        <w:separator/>
      </w:r>
    </w:p>
  </w:footnote>
  <w:footnote w:type="continuationSeparator" w:id="0">
    <w:p w:rsidR="00767D0E" w:rsidRDefault="0076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66E4"/>
    <w:rsid w:val="00292F51"/>
    <w:rsid w:val="0029333F"/>
    <w:rsid w:val="002D4BC1"/>
    <w:rsid w:val="002E1974"/>
    <w:rsid w:val="003214E4"/>
    <w:rsid w:val="00360DA1"/>
    <w:rsid w:val="00376FF5"/>
    <w:rsid w:val="003B5812"/>
    <w:rsid w:val="003B62E5"/>
    <w:rsid w:val="003D7165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4429C"/>
    <w:rsid w:val="00555630"/>
    <w:rsid w:val="00564E35"/>
    <w:rsid w:val="00573F35"/>
    <w:rsid w:val="00590CC4"/>
    <w:rsid w:val="005B41C3"/>
    <w:rsid w:val="005D3BFB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62BB-1C2F-41E2-9E45-7AD0DEC1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6</cp:revision>
  <cp:lastPrinted>2013-04-30T14:05:00Z</cp:lastPrinted>
  <dcterms:created xsi:type="dcterms:W3CDTF">2015-05-11T12:25:00Z</dcterms:created>
  <dcterms:modified xsi:type="dcterms:W3CDTF">2015-05-11T18:18:00Z</dcterms:modified>
</cp:coreProperties>
</file>