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33" w:rsidRDefault="00DD7F94" w:rsidP="001F5333">
      <w:pPr>
        <w:jc w:val="center"/>
        <w:rPr>
          <w:rFonts w:ascii="Bookman Old Style" w:hAnsi="Bookman Old Style" w:cs="Arial"/>
          <w:b/>
          <w:bCs/>
          <w:color w:val="000000"/>
        </w:rPr>
      </w:pPr>
      <w:r>
        <w:rPr>
          <w:rFonts w:ascii="Bookman Old Style" w:hAnsi="Bookman Old Style" w:cs="Arial"/>
          <w:b/>
          <w:bCs/>
          <w:color w:val="000000"/>
        </w:rPr>
        <w:t>PROJETO DE LEI Nº. 042</w:t>
      </w:r>
      <w:r w:rsidR="001F5333">
        <w:rPr>
          <w:rFonts w:ascii="Bookman Old Style" w:hAnsi="Bookman Old Style" w:cs="Arial"/>
          <w:b/>
          <w:bCs/>
          <w:color w:val="000000"/>
        </w:rPr>
        <w:t xml:space="preserve">, DE </w:t>
      </w:r>
      <w:r>
        <w:rPr>
          <w:rFonts w:ascii="Bookman Old Style" w:hAnsi="Bookman Old Style" w:cs="Arial"/>
          <w:b/>
          <w:bCs/>
          <w:color w:val="000000"/>
        </w:rPr>
        <w:t>23</w:t>
      </w:r>
      <w:r w:rsidR="001F5333">
        <w:rPr>
          <w:rFonts w:ascii="Bookman Old Style" w:hAnsi="Bookman Old Style" w:cs="Arial"/>
          <w:b/>
          <w:bCs/>
          <w:color w:val="000000"/>
        </w:rPr>
        <w:t xml:space="preserve"> DE </w:t>
      </w:r>
      <w:r>
        <w:rPr>
          <w:rFonts w:ascii="Bookman Old Style" w:hAnsi="Bookman Old Style" w:cs="Arial"/>
          <w:b/>
          <w:bCs/>
          <w:color w:val="000000"/>
        </w:rPr>
        <w:t>ABRIL</w:t>
      </w:r>
      <w:r w:rsidR="001F5333">
        <w:rPr>
          <w:rFonts w:ascii="Bookman Old Style" w:hAnsi="Bookman Old Style" w:cs="Arial"/>
          <w:b/>
          <w:bCs/>
          <w:color w:val="000000"/>
        </w:rPr>
        <w:t xml:space="preserve"> DE 2014.</w:t>
      </w:r>
    </w:p>
    <w:p w:rsidR="001F5333" w:rsidRDefault="001F5333" w:rsidP="00CB2B72">
      <w:pPr>
        <w:tabs>
          <w:tab w:val="left" w:pos="142"/>
        </w:tabs>
        <w:ind w:left="4320"/>
        <w:jc w:val="both"/>
        <w:rPr>
          <w:rFonts w:ascii="Bookman Old Style" w:hAnsi="Bookman Old Style"/>
          <w:b/>
          <w:bCs/>
          <w:i/>
        </w:rPr>
      </w:pPr>
    </w:p>
    <w:p w:rsidR="001F5333" w:rsidRDefault="001F5333" w:rsidP="00CB2B72">
      <w:pPr>
        <w:tabs>
          <w:tab w:val="left" w:pos="142"/>
        </w:tabs>
        <w:ind w:left="4320"/>
        <w:jc w:val="both"/>
        <w:rPr>
          <w:rFonts w:ascii="Bookman Old Style" w:hAnsi="Bookman Old Style"/>
          <w:b/>
          <w:bCs/>
          <w:i/>
        </w:rPr>
      </w:pPr>
    </w:p>
    <w:p w:rsidR="00CB2B72" w:rsidRPr="001F5333" w:rsidRDefault="00CB2B72" w:rsidP="001F5333">
      <w:pPr>
        <w:tabs>
          <w:tab w:val="left" w:pos="142"/>
        </w:tabs>
        <w:ind w:left="3969"/>
        <w:jc w:val="both"/>
        <w:rPr>
          <w:rFonts w:ascii="Bookman Old Style" w:hAnsi="Bookman Old Style"/>
          <w:b/>
          <w:bCs/>
        </w:rPr>
      </w:pPr>
      <w:r w:rsidRPr="001F5333">
        <w:rPr>
          <w:rFonts w:ascii="Bookman Old Style" w:hAnsi="Bookman Old Style"/>
          <w:b/>
          <w:bCs/>
        </w:rPr>
        <w:t>Alter</w:t>
      </w:r>
      <w:r w:rsidR="001F5333" w:rsidRPr="001F5333">
        <w:rPr>
          <w:rFonts w:ascii="Bookman Old Style" w:hAnsi="Bookman Old Style"/>
          <w:b/>
          <w:bCs/>
        </w:rPr>
        <w:t>a padrão de vencimento de cargo</w:t>
      </w:r>
      <w:r w:rsidR="00DD7F94">
        <w:rPr>
          <w:rFonts w:ascii="Bookman Old Style" w:hAnsi="Bookman Old Style"/>
          <w:b/>
          <w:bCs/>
        </w:rPr>
        <w:t>.</w:t>
      </w:r>
    </w:p>
    <w:p w:rsidR="004B767B" w:rsidRDefault="004B767B"/>
    <w:p w:rsidR="00CB2B72" w:rsidRPr="00CB2B72" w:rsidRDefault="00CB2B72"/>
    <w:p w:rsidR="00CB2B72" w:rsidRPr="001F5333" w:rsidRDefault="00CB2B72" w:rsidP="001F5333">
      <w:pPr>
        <w:spacing w:line="360" w:lineRule="auto"/>
        <w:ind w:firstLine="709"/>
        <w:jc w:val="both"/>
        <w:rPr>
          <w:rFonts w:ascii="Bookman Old Style" w:hAnsi="Bookman Old Style"/>
          <w:b/>
        </w:rPr>
      </w:pPr>
      <w:r w:rsidRPr="001F5333">
        <w:rPr>
          <w:rFonts w:ascii="Bookman Old Style" w:hAnsi="Bookman Old Style"/>
          <w:b/>
        </w:rPr>
        <w:t>Art.1º.</w:t>
      </w:r>
      <w:r w:rsidRPr="001F5333">
        <w:rPr>
          <w:rFonts w:ascii="Bookman Old Style" w:hAnsi="Bookman Old Style"/>
        </w:rPr>
        <w:t xml:space="preserve"> Altera padrão de vencimento do cargo de </w:t>
      </w:r>
      <w:r w:rsidRPr="001F5333">
        <w:rPr>
          <w:rFonts w:ascii="Bookman Old Style" w:hAnsi="Bookman Old Style" w:cs="Arial"/>
        </w:rPr>
        <w:t>Técnico em Licitações e Convênios</w:t>
      </w:r>
      <w:r w:rsidR="00B0057C" w:rsidRPr="001F5333">
        <w:rPr>
          <w:rFonts w:ascii="Bookman Old Style" w:hAnsi="Bookman Old Style"/>
        </w:rPr>
        <w:t xml:space="preserve">, criado </w:t>
      </w:r>
      <w:r w:rsidRPr="001F5333">
        <w:rPr>
          <w:rFonts w:ascii="Bookman Old Style" w:hAnsi="Bookman Old Style"/>
        </w:rPr>
        <w:t>pela Lei Municipal nº. 2</w:t>
      </w:r>
      <w:r w:rsidR="00B0057C" w:rsidRPr="001F5333">
        <w:rPr>
          <w:rFonts w:ascii="Bookman Old Style" w:hAnsi="Bookman Old Style"/>
        </w:rPr>
        <w:t>.</w:t>
      </w:r>
      <w:r w:rsidRPr="001F5333">
        <w:rPr>
          <w:rFonts w:ascii="Bookman Old Style" w:hAnsi="Bookman Old Style"/>
        </w:rPr>
        <w:t xml:space="preserve">966, de 29 de agosto de 2011, passando a vigorar o constante no quadro abaixo, e no Anexo Único da presente Lei. </w:t>
      </w:r>
    </w:p>
    <w:p w:rsidR="00CB2B72" w:rsidRDefault="00CB2B72" w:rsidP="00CB2B72">
      <w:pPr>
        <w:ind w:firstLine="708"/>
        <w:jc w:val="both"/>
        <w:rPr>
          <w:rFonts w:ascii="Bookman Old Style" w:hAnsi="Bookman Old Style"/>
        </w:rPr>
      </w:pPr>
    </w:p>
    <w:tbl>
      <w:tblPr>
        <w:tblW w:w="850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1843"/>
        <w:gridCol w:w="1559"/>
      </w:tblGrid>
      <w:tr w:rsidR="00CB2B72" w:rsidRPr="00994109" w:rsidTr="001F5333">
        <w:tc>
          <w:tcPr>
            <w:tcW w:w="5103" w:type="dxa"/>
            <w:tcBorders>
              <w:bottom w:val="nil"/>
            </w:tcBorders>
            <w:shd w:val="pct10" w:color="auto" w:fill="auto"/>
          </w:tcPr>
          <w:p w:rsidR="00CB2B72" w:rsidRPr="00994109" w:rsidRDefault="00CB2B72" w:rsidP="009B76B5">
            <w:pPr>
              <w:pStyle w:val="Ttulo5"/>
              <w:keepNext w:val="0"/>
              <w:spacing w:before="40" w:line="2" w:lineRule="atLeast"/>
              <w:rPr>
                <w:i w:val="0"/>
                <w:sz w:val="24"/>
              </w:rPr>
            </w:pPr>
            <w:r w:rsidRPr="00994109">
              <w:rPr>
                <w:i w:val="0"/>
                <w:sz w:val="24"/>
              </w:rPr>
              <w:t>Denominação da Categoria Funcional</w:t>
            </w:r>
          </w:p>
        </w:tc>
        <w:tc>
          <w:tcPr>
            <w:tcW w:w="1843" w:type="dxa"/>
            <w:tcBorders>
              <w:bottom w:val="nil"/>
            </w:tcBorders>
            <w:shd w:val="pct10" w:color="auto" w:fill="auto"/>
          </w:tcPr>
          <w:p w:rsidR="00CB2B72" w:rsidRPr="00994109" w:rsidRDefault="00CB2B72" w:rsidP="009B76B5">
            <w:pPr>
              <w:tabs>
                <w:tab w:val="left" w:pos="4253"/>
              </w:tabs>
              <w:spacing w:before="40" w:line="2" w:lineRule="atLeast"/>
              <w:jc w:val="center"/>
              <w:outlineLvl w:val="0"/>
              <w:rPr>
                <w:rFonts w:ascii="Bookman Old Style" w:hAnsi="Bookman Old Style" w:cs="Arial"/>
                <w:b/>
                <w:bCs/>
              </w:rPr>
            </w:pPr>
            <w:r w:rsidRPr="00994109">
              <w:rPr>
                <w:rFonts w:ascii="Bookman Old Style" w:hAnsi="Bookman Old Style" w:cs="Arial"/>
                <w:b/>
                <w:bCs/>
              </w:rPr>
              <w:t>Nº de cargos</w:t>
            </w:r>
          </w:p>
        </w:tc>
        <w:tc>
          <w:tcPr>
            <w:tcW w:w="1559" w:type="dxa"/>
            <w:tcBorders>
              <w:bottom w:val="nil"/>
            </w:tcBorders>
            <w:shd w:val="pct10" w:color="auto" w:fill="auto"/>
          </w:tcPr>
          <w:p w:rsidR="00CB2B72" w:rsidRPr="00994109" w:rsidRDefault="00CB2B72" w:rsidP="009B76B5">
            <w:pPr>
              <w:tabs>
                <w:tab w:val="left" w:pos="4253"/>
              </w:tabs>
              <w:spacing w:before="40" w:line="2" w:lineRule="atLeast"/>
              <w:jc w:val="center"/>
              <w:outlineLvl w:val="0"/>
              <w:rPr>
                <w:rFonts w:ascii="Bookman Old Style" w:hAnsi="Bookman Old Style" w:cs="Arial"/>
                <w:b/>
                <w:bCs/>
              </w:rPr>
            </w:pPr>
            <w:r w:rsidRPr="00994109">
              <w:rPr>
                <w:rFonts w:ascii="Bookman Old Style" w:hAnsi="Bookman Old Style" w:cs="Arial"/>
                <w:b/>
                <w:bCs/>
              </w:rPr>
              <w:t>Padrão</w:t>
            </w:r>
          </w:p>
        </w:tc>
      </w:tr>
      <w:tr w:rsidR="00CB2B72" w:rsidRPr="00994109" w:rsidTr="001F5333">
        <w:tc>
          <w:tcPr>
            <w:tcW w:w="5103" w:type="dxa"/>
            <w:shd w:val="pct5" w:color="auto" w:fill="auto"/>
          </w:tcPr>
          <w:p w:rsidR="00CB2B72" w:rsidRPr="00994109" w:rsidRDefault="00CB2B72" w:rsidP="009B76B5">
            <w:pPr>
              <w:pStyle w:val="Ttulo1"/>
              <w:keepNext w:val="0"/>
              <w:spacing w:before="40" w:line="2" w:lineRule="atLeast"/>
              <w:rPr>
                <w:rFonts w:ascii="Bookman Old Style" w:hAnsi="Bookman Old Style" w:cs="Arial"/>
                <w:b w:val="0"/>
              </w:rPr>
            </w:pPr>
            <w:r>
              <w:rPr>
                <w:rFonts w:ascii="Bookman Old Style" w:hAnsi="Bookman Old Style" w:cs="Arial"/>
                <w:b w:val="0"/>
              </w:rPr>
              <w:t>Técnico em Licitações e Convênios</w:t>
            </w:r>
          </w:p>
        </w:tc>
        <w:tc>
          <w:tcPr>
            <w:tcW w:w="1843" w:type="dxa"/>
            <w:shd w:val="pct5" w:color="auto" w:fill="auto"/>
          </w:tcPr>
          <w:p w:rsidR="00CB2B72" w:rsidRPr="00994109" w:rsidRDefault="00CB2B72" w:rsidP="009B76B5">
            <w:pPr>
              <w:tabs>
                <w:tab w:val="left" w:pos="4253"/>
              </w:tabs>
              <w:spacing w:before="40" w:line="2" w:lineRule="atLeast"/>
              <w:jc w:val="center"/>
              <w:outlineLvl w:val="0"/>
              <w:rPr>
                <w:rFonts w:ascii="Bookman Old Style" w:hAnsi="Bookman Old Style" w:cs="Arial"/>
              </w:rPr>
            </w:pPr>
            <w:r w:rsidRPr="00994109">
              <w:rPr>
                <w:rFonts w:ascii="Bookman Old Style" w:hAnsi="Bookman Old Style" w:cs="Arial"/>
              </w:rPr>
              <w:t>01</w:t>
            </w:r>
          </w:p>
        </w:tc>
        <w:tc>
          <w:tcPr>
            <w:tcW w:w="1559" w:type="dxa"/>
            <w:shd w:val="pct5" w:color="auto" w:fill="auto"/>
          </w:tcPr>
          <w:p w:rsidR="00CB2B72" w:rsidRPr="00994109" w:rsidRDefault="00CB2B72" w:rsidP="00970ECB">
            <w:pPr>
              <w:tabs>
                <w:tab w:val="left" w:pos="4253"/>
              </w:tabs>
              <w:spacing w:before="40" w:line="2" w:lineRule="atLeast"/>
              <w:jc w:val="center"/>
              <w:outlineLvl w:val="0"/>
              <w:rPr>
                <w:rFonts w:ascii="Bookman Old Style" w:hAnsi="Bookman Old Style" w:cs="Arial"/>
              </w:rPr>
            </w:pPr>
            <w:r w:rsidRPr="00994109">
              <w:rPr>
                <w:rFonts w:ascii="Bookman Old Style" w:hAnsi="Bookman Old Style" w:cs="Arial"/>
              </w:rPr>
              <w:t>1</w:t>
            </w:r>
            <w:r w:rsidR="00970ECB">
              <w:rPr>
                <w:rFonts w:ascii="Bookman Old Style" w:hAnsi="Bookman Old Style" w:cs="Arial"/>
              </w:rPr>
              <w:t>0</w:t>
            </w:r>
          </w:p>
        </w:tc>
      </w:tr>
    </w:tbl>
    <w:p w:rsidR="00CB2B72" w:rsidRDefault="00CB2B72"/>
    <w:p w:rsidR="001F5333" w:rsidRDefault="001F5333" w:rsidP="001F5333">
      <w:pPr>
        <w:spacing w:line="360" w:lineRule="auto"/>
        <w:ind w:firstLine="708"/>
        <w:jc w:val="both"/>
        <w:rPr>
          <w:rFonts w:ascii="Bookman Old Style" w:hAnsi="Bookman Old Style"/>
        </w:rPr>
      </w:pPr>
      <w:r>
        <w:rPr>
          <w:rFonts w:ascii="Bookman Old Style" w:hAnsi="Bookman Old Style"/>
          <w:b/>
        </w:rPr>
        <w:t xml:space="preserve">Art. 2º. </w:t>
      </w:r>
      <w:r>
        <w:rPr>
          <w:rFonts w:ascii="Bookman Old Style" w:hAnsi="Bookman Old Style"/>
        </w:rPr>
        <w:t>Esta Lei entrará em vigor na data de sua publicação.</w:t>
      </w:r>
    </w:p>
    <w:p w:rsidR="001F5333" w:rsidRDefault="001F5333" w:rsidP="001F5333">
      <w:pPr>
        <w:pStyle w:val="Corpodetexto2"/>
        <w:spacing w:line="240" w:lineRule="auto"/>
        <w:rPr>
          <w:rFonts w:ascii="Bookman Old Style" w:hAnsi="Bookman Old Style"/>
          <w:sz w:val="24"/>
          <w:szCs w:val="24"/>
        </w:rPr>
      </w:pPr>
    </w:p>
    <w:p w:rsidR="001F5333" w:rsidRDefault="001F5333" w:rsidP="001F5333">
      <w:pPr>
        <w:pStyle w:val="Corpodetexto2"/>
        <w:spacing w:line="360" w:lineRule="auto"/>
        <w:ind w:firstLine="708"/>
        <w:rPr>
          <w:rFonts w:ascii="Bookman Old Style" w:hAnsi="Bookman Old Style"/>
          <w:sz w:val="24"/>
          <w:szCs w:val="24"/>
        </w:rPr>
      </w:pPr>
      <w:r>
        <w:rPr>
          <w:rFonts w:ascii="Bookman Old Style" w:hAnsi="Bookman Old Style"/>
          <w:sz w:val="24"/>
          <w:szCs w:val="24"/>
        </w:rPr>
        <w:t xml:space="preserve">Gabinete do Prefeito Municipal de Constantina, em </w:t>
      </w:r>
      <w:r w:rsidR="00DD7F94">
        <w:rPr>
          <w:rFonts w:ascii="Bookman Old Style" w:hAnsi="Bookman Old Style"/>
          <w:sz w:val="24"/>
          <w:szCs w:val="24"/>
        </w:rPr>
        <w:t>2</w:t>
      </w:r>
      <w:r w:rsidR="00AE7A40">
        <w:rPr>
          <w:rFonts w:ascii="Bookman Old Style" w:hAnsi="Bookman Old Style"/>
          <w:sz w:val="24"/>
          <w:szCs w:val="24"/>
        </w:rPr>
        <w:t>3</w:t>
      </w:r>
      <w:r>
        <w:rPr>
          <w:rFonts w:ascii="Bookman Old Style" w:hAnsi="Bookman Old Style"/>
          <w:sz w:val="24"/>
          <w:szCs w:val="24"/>
        </w:rPr>
        <w:t xml:space="preserve"> de </w:t>
      </w:r>
      <w:r w:rsidR="00DD7F94">
        <w:rPr>
          <w:rFonts w:ascii="Bookman Old Style" w:hAnsi="Bookman Old Style"/>
          <w:sz w:val="24"/>
          <w:szCs w:val="24"/>
        </w:rPr>
        <w:t>abril</w:t>
      </w:r>
      <w:r>
        <w:rPr>
          <w:rFonts w:ascii="Bookman Old Style" w:hAnsi="Bookman Old Style"/>
          <w:sz w:val="24"/>
          <w:szCs w:val="24"/>
        </w:rPr>
        <w:t xml:space="preserve"> de 2014. </w:t>
      </w:r>
    </w:p>
    <w:p w:rsidR="001F5333" w:rsidRDefault="001F5333" w:rsidP="001F5333">
      <w:pPr>
        <w:pStyle w:val="Ttulo5"/>
        <w:jc w:val="left"/>
        <w:rPr>
          <w:bCs/>
          <w:sz w:val="24"/>
        </w:rPr>
      </w:pPr>
      <w:r>
        <w:rPr>
          <w:bCs/>
          <w:sz w:val="24"/>
        </w:rPr>
        <w:t xml:space="preserve">                                  </w:t>
      </w:r>
    </w:p>
    <w:p w:rsidR="001F5333" w:rsidRDefault="001F5333" w:rsidP="001F5333"/>
    <w:p w:rsidR="001F5333" w:rsidRDefault="001F5333" w:rsidP="001F5333">
      <w:pPr>
        <w:pStyle w:val="Ttulo5"/>
        <w:rPr>
          <w:bCs/>
          <w:i w:val="0"/>
          <w:iCs w:val="0"/>
          <w:sz w:val="24"/>
        </w:rPr>
      </w:pPr>
      <w:r>
        <w:rPr>
          <w:bCs/>
          <w:i w:val="0"/>
          <w:iCs w:val="0"/>
          <w:sz w:val="24"/>
        </w:rPr>
        <w:t xml:space="preserve">Leomar José </w:t>
      </w:r>
      <w:proofErr w:type="spellStart"/>
      <w:r>
        <w:rPr>
          <w:bCs/>
          <w:i w:val="0"/>
          <w:iCs w:val="0"/>
          <w:sz w:val="24"/>
        </w:rPr>
        <w:t>Behm</w:t>
      </w:r>
      <w:proofErr w:type="spellEnd"/>
    </w:p>
    <w:p w:rsidR="00C8798E" w:rsidRDefault="001F5333" w:rsidP="001F5333">
      <w:pPr>
        <w:pStyle w:val="Ttulo1"/>
        <w:rPr>
          <w:rFonts w:ascii="Bookman Old Style" w:hAnsi="Bookman Old Style"/>
          <w:b w:val="0"/>
          <w:bCs w:val="0"/>
        </w:rPr>
      </w:pPr>
      <w:r>
        <w:rPr>
          <w:rFonts w:ascii="Bookman Old Style" w:hAnsi="Bookman Old Style"/>
          <w:b w:val="0"/>
          <w:bCs w:val="0"/>
        </w:rPr>
        <w:t xml:space="preserve">Prefeito Municipal </w:t>
      </w:r>
    </w:p>
    <w:p w:rsidR="00C8798E" w:rsidRDefault="00C8798E">
      <w:pPr>
        <w:spacing w:after="200" w:line="276" w:lineRule="auto"/>
        <w:rPr>
          <w:rFonts w:ascii="Bookman Old Style" w:eastAsia="Arial Unicode MS" w:hAnsi="Bookman Old Style" w:cs="Arial Unicode MS"/>
        </w:rPr>
      </w:pPr>
      <w:r>
        <w:rPr>
          <w:rFonts w:ascii="Bookman Old Style" w:hAnsi="Bookman Old Style"/>
          <w:b/>
          <w:bCs/>
        </w:rPr>
        <w:br w:type="page"/>
      </w:r>
    </w:p>
    <w:p w:rsidR="00C8798E" w:rsidRPr="00C8798E" w:rsidRDefault="00C8798E" w:rsidP="00C8798E">
      <w:pPr>
        <w:tabs>
          <w:tab w:val="left" w:pos="0"/>
        </w:tabs>
        <w:ind w:firstLine="709"/>
        <w:jc w:val="both"/>
        <w:rPr>
          <w:rFonts w:ascii="Bookman Old Style" w:hAnsi="Bookman Old Style" w:cs="Arial"/>
          <w:b/>
          <w:sz w:val="23"/>
          <w:szCs w:val="23"/>
        </w:rPr>
      </w:pPr>
      <w:r w:rsidRPr="00C8798E">
        <w:rPr>
          <w:rFonts w:ascii="Bookman Old Style" w:hAnsi="Bookman Old Style" w:cs="Arial"/>
          <w:b/>
          <w:sz w:val="23"/>
          <w:szCs w:val="23"/>
        </w:rPr>
        <w:lastRenderedPageBreak/>
        <w:t>CATEGORIA FUNCIONAL: TÉCNICO EM LICITAÇÕES E CONVÊNIOS</w:t>
      </w:r>
    </w:p>
    <w:p w:rsidR="00C8798E" w:rsidRPr="00C8798E" w:rsidRDefault="00C8798E" w:rsidP="00C8798E">
      <w:pPr>
        <w:tabs>
          <w:tab w:val="left" w:pos="0"/>
        </w:tabs>
        <w:ind w:firstLine="709"/>
        <w:jc w:val="both"/>
        <w:rPr>
          <w:rFonts w:ascii="Bookman Old Style" w:hAnsi="Bookman Old Style" w:cs="Arial"/>
          <w:b/>
          <w:sz w:val="23"/>
          <w:szCs w:val="23"/>
        </w:rPr>
      </w:pPr>
      <w:r w:rsidRPr="00C8798E">
        <w:rPr>
          <w:rFonts w:ascii="Bookman Old Style" w:hAnsi="Bookman Old Style" w:cs="Arial"/>
          <w:b/>
          <w:sz w:val="23"/>
          <w:szCs w:val="23"/>
        </w:rPr>
        <w:t>PADRÃO DE VENCIMENTO: 10</w:t>
      </w:r>
    </w:p>
    <w:p w:rsidR="00C8798E" w:rsidRPr="00C8798E" w:rsidRDefault="00C8798E" w:rsidP="00C8798E">
      <w:pPr>
        <w:tabs>
          <w:tab w:val="left" w:pos="0"/>
        </w:tabs>
        <w:ind w:firstLine="709"/>
        <w:jc w:val="both"/>
        <w:rPr>
          <w:rFonts w:ascii="Bookman Old Style" w:hAnsi="Bookman Old Style" w:cs="Arial"/>
          <w:b/>
          <w:sz w:val="23"/>
          <w:szCs w:val="23"/>
        </w:rPr>
      </w:pPr>
    </w:p>
    <w:p w:rsidR="00C8798E" w:rsidRPr="00C8798E" w:rsidRDefault="00C8798E" w:rsidP="00C8798E">
      <w:pPr>
        <w:tabs>
          <w:tab w:val="left" w:pos="0"/>
        </w:tabs>
        <w:ind w:firstLine="709"/>
        <w:jc w:val="both"/>
        <w:rPr>
          <w:rFonts w:ascii="Bookman Old Style" w:hAnsi="Bookman Old Style" w:cs="Arial"/>
          <w:b/>
          <w:sz w:val="23"/>
          <w:szCs w:val="23"/>
        </w:rPr>
      </w:pPr>
      <w:r w:rsidRPr="00C8798E">
        <w:rPr>
          <w:rFonts w:ascii="Bookman Old Style" w:hAnsi="Bookman Old Style" w:cs="Arial"/>
          <w:b/>
          <w:sz w:val="23"/>
          <w:szCs w:val="23"/>
        </w:rPr>
        <w:t>ATRIBUIÇÕES:</w:t>
      </w:r>
    </w:p>
    <w:p w:rsidR="00C8798E" w:rsidRDefault="00C8798E" w:rsidP="00C8798E">
      <w:pPr>
        <w:tabs>
          <w:tab w:val="left" w:pos="0"/>
        </w:tabs>
        <w:spacing w:before="120" w:after="100" w:afterAutospacing="1"/>
        <w:jc w:val="both"/>
        <w:rPr>
          <w:rFonts w:ascii="Bookman Old Style" w:hAnsi="Bookman Old Style" w:cs="Arial"/>
          <w:sz w:val="23"/>
          <w:szCs w:val="23"/>
        </w:rPr>
      </w:pPr>
      <w:r>
        <w:rPr>
          <w:rFonts w:ascii="Bookman Old Style" w:hAnsi="Bookman Old Style" w:cs="Arial"/>
          <w:sz w:val="23"/>
          <w:szCs w:val="23"/>
        </w:rPr>
        <w:tab/>
      </w:r>
      <w:r>
        <w:rPr>
          <w:rFonts w:ascii="Bookman Old Style" w:hAnsi="Bookman Old Style" w:cs="Arial"/>
          <w:b/>
          <w:sz w:val="23"/>
          <w:szCs w:val="23"/>
        </w:rPr>
        <w:t>a) Descrição Sintética:</w:t>
      </w:r>
      <w:r>
        <w:rPr>
          <w:rFonts w:ascii="Bookman Old Style" w:hAnsi="Bookman Old Style" w:cs="Arial"/>
          <w:sz w:val="23"/>
          <w:szCs w:val="23"/>
        </w:rPr>
        <w:t xml:space="preserve"> Atuar na elaboração de processos de licitação; autorizar e efetivar compras; Gerenciar as fases de execução de convênios e contratos de repasse firmados pelo município. </w:t>
      </w:r>
    </w:p>
    <w:p w:rsidR="00C8798E" w:rsidRDefault="00C8798E" w:rsidP="00C8798E">
      <w:pPr>
        <w:tabs>
          <w:tab w:val="left" w:pos="0"/>
        </w:tabs>
        <w:spacing w:before="120" w:after="100" w:afterAutospacing="1"/>
        <w:jc w:val="both"/>
        <w:rPr>
          <w:rFonts w:ascii="Bookman Old Style" w:hAnsi="Bookman Old Style" w:cs="Arial"/>
          <w:sz w:val="23"/>
          <w:szCs w:val="23"/>
        </w:rPr>
      </w:pPr>
      <w:r>
        <w:rPr>
          <w:rFonts w:ascii="Bookman Old Style" w:hAnsi="Bookman Old Style" w:cs="Arial"/>
          <w:b/>
          <w:sz w:val="23"/>
          <w:szCs w:val="23"/>
        </w:rPr>
        <w:tab/>
        <w:t>b) Descrição Analítica:</w:t>
      </w:r>
      <w:r>
        <w:rPr>
          <w:rFonts w:ascii="Bookman Old Style" w:hAnsi="Bookman Old Style" w:cs="Arial"/>
          <w:sz w:val="23"/>
          <w:szCs w:val="23"/>
        </w:rPr>
        <w:t xml:space="preserve"> Executar </w:t>
      </w:r>
      <w:proofErr w:type="gramStart"/>
      <w:r>
        <w:rPr>
          <w:rFonts w:ascii="Bookman Old Style" w:hAnsi="Bookman Old Style" w:cs="Arial"/>
          <w:sz w:val="23"/>
          <w:szCs w:val="23"/>
        </w:rPr>
        <w:t>serviços de especialização técnico em licitações e Convênios, atuando na elaboração de processos licitatórios, e no assessoramento da comissão permanente de licitações</w:t>
      </w:r>
      <w:proofErr w:type="gramEnd"/>
      <w:r>
        <w:rPr>
          <w:rFonts w:ascii="Bookman Old Style" w:hAnsi="Bookman Old Style" w:cs="Arial"/>
          <w:sz w:val="23"/>
          <w:szCs w:val="23"/>
        </w:rPr>
        <w:t xml:space="preserve">; desempenhar as atribuições de Leiloeiro e Pregoeiro Oficial do Município; Efetuar a coleta de preços para aquisição de materiais e serviços, que possam ser adquiridos sem procedimento licitatório; autorizar e efetivar compras; Gerenciar e supervisionar todas as fases de execução de convênios e contratos de repasse firmados pelo município; supervisionar prestações de contas das atividades administrativas e programas em geral; preencher planilhas de cálculos para contratos de repasse, convênios, financiamentos ou para fiscalização dos mesmos; prestar informações solicitadas por órgãos de controle interno e externo, para a Câmara de Vereadores, dentre outros e realizar tarefas afins. </w:t>
      </w:r>
    </w:p>
    <w:p w:rsidR="00C8798E" w:rsidRDefault="00C8798E" w:rsidP="00C8798E">
      <w:pPr>
        <w:tabs>
          <w:tab w:val="left" w:pos="0"/>
        </w:tabs>
        <w:jc w:val="both"/>
        <w:rPr>
          <w:rFonts w:ascii="Bookman Old Style" w:hAnsi="Bookman Old Style" w:cs="Arial"/>
          <w:b/>
          <w:bCs/>
          <w:sz w:val="2"/>
          <w:szCs w:val="23"/>
        </w:rPr>
      </w:pPr>
      <w:r>
        <w:rPr>
          <w:rFonts w:ascii="Bookman Old Style" w:hAnsi="Bookman Old Style" w:cs="Arial"/>
          <w:b/>
          <w:bCs/>
          <w:sz w:val="23"/>
          <w:szCs w:val="23"/>
        </w:rPr>
        <w:tab/>
      </w:r>
    </w:p>
    <w:p w:rsidR="00C8798E" w:rsidRDefault="00C8798E" w:rsidP="00C8798E">
      <w:pPr>
        <w:tabs>
          <w:tab w:val="left" w:pos="0"/>
        </w:tabs>
        <w:jc w:val="both"/>
        <w:rPr>
          <w:rFonts w:ascii="Bookman Old Style" w:hAnsi="Bookman Old Style" w:cs="Arial"/>
          <w:b/>
          <w:bCs/>
          <w:sz w:val="23"/>
          <w:szCs w:val="23"/>
        </w:rPr>
      </w:pPr>
      <w:r>
        <w:rPr>
          <w:rFonts w:ascii="Bookman Old Style" w:hAnsi="Bookman Old Style" w:cs="Arial"/>
          <w:b/>
          <w:bCs/>
          <w:sz w:val="23"/>
          <w:szCs w:val="23"/>
        </w:rPr>
        <w:tab/>
        <w:t>CONDIÇÕES DE TRABALHO:</w:t>
      </w:r>
    </w:p>
    <w:p w:rsidR="00C8798E" w:rsidRDefault="00C8798E" w:rsidP="00C8798E">
      <w:pPr>
        <w:tabs>
          <w:tab w:val="left" w:pos="0"/>
        </w:tabs>
        <w:jc w:val="both"/>
        <w:rPr>
          <w:rFonts w:ascii="Bookman Old Style" w:hAnsi="Bookman Old Style" w:cs="Arial"/>
          <w:b/>
          <w:sz w:val="23"/>
          <w:szCs w:val="23"/>
        </w:rPr>
      </w:pPr>
    </w:p>
    <w:p w:rsidR="00C8798E" w:rsidRDefault="00C8798E" w:rsidP="00C8798E">
      <w:pPr>
        <w:numPr>
          <w:ilvl w:val="0"/>
          <w:numId w:val="1"/>
        </w:numPr>
        <w:tabs>
          <w:tab w:val="left" w:pos="0"/>
          <w:tab w:val="left" w:pos="993"/>
          <w:tab w:val="left" w:pos="1276"/>
        </w:tabs>
        <w:ind w:left="0" w:firstLine="709"/>
        <w:jc w:val="both"/>
        <w:rPr>
          <w:rFonts w:ascii="Bookman Old Style" w:hAnsi="Bookman Old Style" w:cs="Arial"/>
          <w:b/>
          <w:sz w:val="23"/>
          <w:szCs w:val="23"/>
        </w:rPr>
      </w:pPr>
      <w:r>
        <w:rPr>
          <w:rFonts w:ascii="Bookman Old Style" w:hAnsi="Bookman Old Style" w:cs="Arial"/>
          <w:b/>
          <w:sz w:val="23"/>
          <w:szCs w:val="23"/>
        </w:rPr>
        <w:t>Geral:</w:t>
      </w:r>
      <w:r>
        <w:rPr>
          <w:rFonts w:ascii="Bookman Old Style" w:hAnsi="Bookman Old Style" w:cs="Arial"/>
          <w:sz w:val="23"/>
          <w:szCs w:val="23"/>
        </w:rPr>
        <w:t xml:space="preserve"> Carga horária semanal de 40 horas;</w:t>
      </w:r>
    </w:p>
    <w:p w:rsidR="00C8798E" w:rsidRPr="00C8798E" w:rsidRDefault="00C8798E" w:rsidP="00C8798E">
      <w:pPr>
        <w:numPr>
          <w:ilvl w:val="0"/>
          <w:numId w:val="1"/>
        </w:numPr>
        <w:tabs>
          <w:tab w:val="left" w:pos="0"/>
          <w:tab w:val="left" w:pos="993"/>
          <w:tab w:val="left" w:pos="1134"/>
          <w:tab w:val="left" w:pos="1276"/>
        </w:tabs>
        <w:ind w:left="0" w:firstLine="709"/>
        <w:jc w:val="both"/>
        <w:rPr>
          <w:rFonts w:ascii="Bookman Old Style" w:hAnsi="Bookman Old Style" w:cs="Arial"/>
          <w:b/>
          <w:sz w:val="23"/>
          <w:szCs w:val="23"/>
        </w:rPr>
      </w:pPr>
      <w:r>
        <w:rPr>
          <w:rFonts w:ascii="Bookman Old Style" w:hAnsi="Bookman Old Style" w:cs="Arial"/>
          <w:b/>
          <w:sz w:val="23"/>
          <w:szCs w:val="23"/>
        </w:rPr>
        <w:t>Especial:</w:t>
      </w:r>
      <w:r>
        <w:rPr>
          <w:rFonts w:ascii="Bookman Old Style" w:hAnsi="Bookman Old Style" w:cs="Arial"/>
          <w:sz w:val="23"/>
          <w:szCs w:val="23"/>
        </w:rPr>
        <w:t xml:space="preserve"> O exercício do cargo poderá exigir atendimento ao público.</w:t>
      </w:r>
    </w:p>
    <w:p w:rsidR="00C8798E" w:rsidRDefault="00C8798E" w:rsidP="00C8798E">
      <w:pPr>
        <w:tabs>
          <w:tab w:val="left" w:pos="0"/>
          <w:tab w:val="left" w:pos="993"/>
          <w:tab w:val="left" w:pos="1134"/>
          <w:tab w:val="left" w:pos="1276"/>
        </w:tabs>
        <w:ind w:left="709"/>
        <w:jc w:val="both"/>
        <w:rPr>
          <w:rFonts w:ascii="Bookman Old Style" w:hAnsi="Bookman Old Style" w:cs="Arial"/>
          <w:b/>
          <w:sz w:val="23"/>
          <w:szCs w:val="23"/>
        </w:rPr>
      </w:pPr>
    </w:p>
    <w:p w:rsidR="00C8798E" w:rsidRDefault="00C8798E" w:rsidP="00C8798E">
      <w:pPr>
        <w:tabs>
          <w:tab w:val="left" w:pos="0"/>
          <w:tab w:val="left" w:pos="993"/>
          <w:tab w:val="left" w:pos="1134"/>
          <w:tab w:val="left" w:pos="1276"/>
        </w:tabs>
        <w:ind w:firstLine="709"/>
        <w:jc w:val="both"/>
        <w:rPr>
          <w:rFonts w:ascii="Bookman Old Style" w:hAnsi="Bookman Old Style" w:cs="Arial"/>
          <w:b/>
          <w:sz w:val="23"/>
          <w:szCs w:val="23"/>
        </w:rPr>
      </w:pPr>
      <w:r>
        <w:rPr>
          <w:rFonts w:ascii="Bookman Old Style" w:hAnsi="Bookman Old Style" w:cs="Arial"/>
          <w:b/>
          <w:bCs/>
          <w:sz w:val="23"/>
          <w:szCs w:val="23"/>
        </w:rPr>
        <w:t>REQUISITOS PARA PROVIMENTO:</w:t>
      </w:r>
    </w:p>
    <w:p w:rsidR="00C8798E" w:rsidRDefault="00C8798E" w:rsidP="00C8798E">
      <w:pPr>
        <w:numPr>
          <w:ilvl w:val="0"/>
          <w:numId w:val="2"/>
        </w:numPr>
        <w:tabs>
          <w:tab w:val="left" w:pos="0"/>
          <w:tab w:val="left" w:pos="993"/>
          <w:tab w:val="left" w:pos="1134"/>
          <w:tab w:val="left" w:pos="1276"/>
        </w:tabs>
        <w:ind w:left="0" w:firstLine="709"/>
        <w:jc w:val="both"/>
        <w:rPr>
          <w:rFonts w:ascii="Bookman Old Style" w:hAnsi="Bookman Old Style" w:cs="Arial"/>
          <w:b/>
          <w:sz w:val="23"/>
          <w:szCs w:val="23"/>
        </w:rPr>
      </w:pPr>
      <w:r>
        <w:rPr>
          <w:rFonts w:ascii="Bookman Old Style" w:hAnsi="Bookman Old Style" w:cs="Arial"/>
          <w:b/>
          <w:sz w:val="23"/>
          <w:szCs w:val="23"/>
        </w:rPr>
        <w:t xml:space="preserve">Idade: </w:t>
      </w:r>
      <w:r>
        <w:rPr>
          <w:rFonts w:ascii="Bookman Old Style" w:hAnsi="Bookman Old Style" w:cs="Arial"/>
          <w:sz w:val="23"/>
          <w:szCs w:val="23"/>
        </w:rPr>
        <w:t xml:space="preserve">de 21 anos. </w:t>
      </w:r>
    </w:p>
    <w:p w:rsidR="00C8798E" w:rsidRDefault="00C8798E" w:rsidP="00C8798E">
      <w:pPr>
        <w:numPr>
          <w:ilvl w:val="0"/>
          <w:numId w:val="2"/>
        </w:numPr>
        <w:tabs>
          <w:tab w:val="left" w:pos="0"/>
          <w:tab w:val="left" w:pos="993"/>
          <w:tab w:val="left" w:pos="1134"/>
          <w:tab w:val="left" w:pos="1276"/>
        </w:tabs>
        <w:ind w:left="0" w:firstLine="709"/>
        <w:jc w:val="both"/>
        <w:rPr>
          <w:rFonts w:ascii="Bookman Old Style" w:hAnsi="Bookman Old Style" w:cs="Arial"/>
          <w:b/>
          <w:sz w:val="23"/>
          <w:szCs w:val="23"/>
        </w:rPr>
      </w:pPr>
      <w:r>
        <w:rPr>
          <w:rFonts w:ascii="Bookman Old Style" w:hAnsi="Bookman Old Style" w:cs="Arial"/>
          <w:b/>
          <w:sz w:val="23"/>
          <w:szCs w:val="23"/>
        </w:rPr>
        <w:t>Instrução:</w:t>
      </w:r>
      <w:r>
        <w:rPr>
          <w:rFonts w:ascii="Bookman Old Style" w:hAnsi="Bookman Old Style" w:cs="Arial"/>
          <w:sz w:val="23"/>
          <w:szCs w:val="23"/>
        </w:rPr>
        <w:t xml:space="preserve"> Ensino Superior em Ciências Contábeis e/ou Administração.</w:t>
      </w:r>
    </w:p>
    <w:p w:rsidR="00C8798E" w:rsidRDefault="00C8798E" w:rsidP="00C8798E"/>
    <w:p w:rsidR="001F5333" w:rsidRDefault="001F5333" w:rsidP="001F5333">
      <w:pPr>
        <w:pStyle w:val="Ttulo1"/>
        <w:rPr>
          <w:rFonts w:ascii="Bookman Old Style" w:hAnsi="Bookman Old Style"/>
          <w:b w:val="0"/>
          <w:bCs w:val="0"/>
        </w:rPr>
      </w:pPr>
    </w:p>
    <w:p w:rsidR="001F5333" w:rsidRDefault="001F5333" w:rsidP="001F5333">
      <w:pPr>
        <w:spacing w:after="200" w:line="276" w:lineRule="auto"/>
      </w:pPr>
      <w:r>
        <w:rPr>
          <w:rFonts w:ascii="Bookman Old Style" w:hAnsi="Bookman Old Style"/>
          <w:b/>
          <w:bCs/>
        </w:rPr>
        <w:br w:type="page"/>
      </w:r>
    </w:p>
    <w:p w:rsidR="001F5333" w:rsidRDefault="001F5333" w:rsidP="001F5333">
      <w:pPr>
        <w:jc w:val="center"/>
        <w:rPr>
          <w:rFonts w:ascii="Bookman Old Style" w:hAnsi="Bookman Old Style"/>
          <w:b/>
          <w:bCs/>
          <w:sz w:val="23"/>
          <w:szCs w:val="23"/>
        </w:rPr>
      </w:pPr>
      <w:r>
        <w:rPr>
          <w:rFonts w:ascii="Bookman Old Style" w:hAnsi="Bookman Old Style"/>
          <w:b/>
          <w:bCs/>
          <w:sz w:val="23"/>
          <w:szCs w:val="23"/>
        </w:rPr>
        <w:lastRenderedPageBreak/>
        <w:t>Exposição de Motivos</w:t>
      </w:r>
    </w:p>
    <w:p w:rsidR="001F5333" w:rsidRDefault="00DD7F94" w:rsidP="001F5333">
      <w:pPr>
        <w:jc w:val="center"/>
        <w:rPr>
          <w:rFonts w:ascii="Bookman Old Style" w:hAnsi="Bookman Old Style"/>
          <w:b/>
          <w:color w:val="000000"/>
          <w:sz w:val="23"/>
          <w:szCs w:val="23"/>
        </w:rPr>
      </w:pPr>
      <w:r>
        <w:rPr>
          <w:rFonts w:ascii="Bookman Old Style" w:hAnsi="Bookman Old Style"/>
          <w:b/>
          <w:bCs/>
          <w:color w:val="000000"/>
          <w:sz w:val="23"/>
          <w:szCs w:val="23"/>
        </w:rPr>
        <w:t>Projeto de Lei nº. 042</w:t>
      </w:r>
      <w:r w:rsidR="001F5333">
        <w:rPr>
          <w:rFonts w:ascii="Bookman Old Style" w:hAnsi="Bookman Old Style"/>
          <w:b/>
          <w:bCs/>
          <w:color w:val="000000"/>
          <w:sz w:val="23"/>
          <w:szCs w:val="23"/>
        </w:rPr>
        <w:t xml:space="preserve">/2014. </w:t>
      </w:r>
    </w:p>
    <w:p w:rsidR="001F5333" w:rsidRDefault="001F5333" w:rsidP="001F5333">
      <w:pPr>
        <w:rPr>
          <w:rFonts w:ascii="Bookman Old Style" w:hAnsi="Bookman Old Style" w:cs="Arial"/>
          <w:b/>
          <w:bCs/>
          <w:color w:val="000000"/>
          <w:sz w:val="23"/>
          <w:szCs w:val="23"/>
        </w:rPr>
      </w:pPr>
    </w:p>
    <w:p w:rsidR="001F5333" w:rsidRDefault="001F5333" w:rsidP="001F5333">
      <w:pPr>
        <w:ind w:firstLine="709"/>
        <w:jc w:val="both"/>
        <w:rPr>
          <w:rFonts w:ascii="Bookman Old Style" w:hAnsi="Bookman Old Style"/>
          <w:b/>
          <w:sz w:val="23"/>
          <w:szCs w:val="23"/>
        </w:rPr>
      </w:pPr>
      <w:r>
        <w:rPr>
          <w:rFonts w:ascii="Bookman Old Style" w:hAnsi="Bookman Old Style"/>
          <w:b/>
          <w:sz w:val="23"/>
          <w:szCs w:val="23"/>
        </w:rPr>
        <w:t>Excelentíssimo Senhor Presidente,</w:t>
      </w:r>
    </w:p>
    <w:p w:rsidR="001F5333" w:rsidRDefault="001F5333" w:rsidP="001F5333">
      <w:pPr>
        <w:ind w:firstLine="709"/>
        <w:jc w:val="both"/>
        <w:rPr>
          <w:rFonts w:ascii="Bookman Old Style" w:hAnsi="Bookman Old Style"/>
          <w:b/>
          <w:sz w:val="23"/>
          <w:szCs w:val="23"/>
        </w:rPr>
      </w:pPr>
      <w:r>
        <w:rPr>
          <w:rFonts w:ascii="Bookman Old Style" w:hAnsi="Bookman Old Style"/>
          <w:b/>
          <w:sz w:val="23"/>
          <w:szCs w:val="23"/>
        </w:rPr>
        <w:t>Senhores Vereadores:</w:t>
      </w:r>
    </w:p>
    <w:p w:rsidR="00CB2B72" w:rsidRDefault="00CB2B72"/>
    <w:p w:rsidR="00CB2B72" w:rsidRDefault="00CB2B72"/>
    <w:p w:rsidR="0083338D" w:rsidRDefault="00CB2B72" w:rsidP="00CB2B72">
      <w:pPr>
        <w:spacing w:line="360" w:lineRule="auto"/>
        <w:ind w:firstLine="708"/>
        <w:jc w:val="both"/>
        <w:rPr>
          <w:rFonts w:ascii="Bookman Old Style" w:hAnsi="Bookman Old Style" w:cs="Arial"/>
          <w:iCs/>
        </w:rPr>
      </w:pPr>
      <w:r>
        <w:rPr>
          <w:rFonts w:ascii="Bookman Old Style" w:hAnsi="Bookman Old Style" w:cs="Arial"/>
          <w:iCs/>
        </w:rPr>
        <w:t xml:space="preserve">A alteração de padrão de vencimento do cargo de provimento </w:t>
      </w:r>
      <w:r w:rsidRPr="00CB2B72">
        <w:rPr>
          <w:rFonts w:ascii="Bookman Old Style" w:hAnsi="Bookman Old Style" w:cs="Arial"/>
          <w:iCs/>
        </w:rPr>
        <w:t xml:space="preserve">efetivo de </w:t>
      </w:r>
      <w:r w:rsidRPr="00CB2B72">
        <w:rPr>
          <w:rFonts w:ascii="Bookman Old Style" w:hAnsi="Bookman Old Style" w:cs="Arial"/>
        </w:rPr>
        <w:t>Técnico em Licitações e Convênios</w:t>
      </w:r>
      <w:r w:rsidR="00C27B06">
        <w:rPr>
          <w:rFonts w:ascii="Bookman Old Style" w:hAnsi="Bookman Old Style" w:cs="Arial"/>
          <w:iCs/>
        </w:rPr>
        <w:t xml:space="preserve"> ocorre</w:t>
      </w:r>
      <w:r>
        <w:rPr>
          <w:rFonts w:ascii="Bookman Old Style" w:hAnsi="Bookman Old Style" w:cs="Arial"/>
          <w:iCs/>
        </w:rPr>
        <w:t xml:space="preserve"> em virtude da qualificação exigida para o desempenho das atividades pertinentes</w:t>
      </w:r>
      <w:r w:rsidR="0083338D" w:rsidRPr="0083338D">
        <w:rPr>
          <w:rFonts w:ascii="Bookman Old Style" w:hAnsi="Bookman Old Style" w:cs="Arial"/>
          <w:iCs/>
        </w:rPr>
        <w:t xml:space="preserve"> aos processos licitatórios realizados pela municipalidade, bem como para o acompanhamento de convênios e contratos de repasse firmados pelo município. </w:t>
      </w:r>
      <w:r>
        <w:rPr>
          <w:rFonts w:ascii="Bookman Old Style" w:hAnsi="Bookman Old Style" w:cs="Arial"/>
          <w:iCs/>
        </w:rPr>
        <w:t xml:space="preserve"> </w:t>
      </w:r>
    </w:p>
    <w:p w:rsidR="00CB2B72" w:rsidRDefault="00CB2B72" w:rsidP="00CB2B72">
      <w:pPr>
        <w:spacing w:line="360" w:lineRule="auto"/>
        <w:ind w:firstLine="708"/>
        <w:jc w:val="both"/>
        <w:rPr>
          <w:rFonts w:ascii="Bookman Old Style" w:hAnsi="Bookman Old Style" w:cs="Arial"/>
          <w:iCs/>
        </w:rPr>
      </w:pPr>
      <w:r>
        <w:rPr>
          <w:rFonts w:ascii="Bookman Old Style" w:hAnsi="Bookman Old Style" w:cs="Arial"/>
          <w:iCs/>
        </w:rPr>
        <w:t xml:space="preserve">A responsabilidade do cargo é extremamente complexa, e exige permanente qualificação do servidor, o que acarreta participações em cursos, treinamentos e aperfeiçoamento funcional. </w:t>
      </w:r>
    </w:p>
    <w:p w:rsidR="001F5333" w:rsidRDefault="00CB2B72" w:rsidP="001F5333">
      <w:pPr>
        <w:spacing w:line="360" w:lineRule="auto"/>
        <w:ind w:firstLine="708"/>
        <w:jc w:val="both"/>
        <w:rPr>
          <w:rFonts w:ascii="Bookman Old Style" w:hAnsi="Bookman Old Style" w:cs="Arial"/>
          <w:iCs/>
        </w:rPr>
      </w:pPr>
      <w:r>
        <w:rPr>
          <w:rFonts w:ascii="Bookman Old Style" w:hAnsi="Bookman Old Style" w:cs="Arial"/>
          <w:iCs/>
        </w:rPr>
        <w:t>Por outro lado, trata-se de cargo de provimento efetivo de nível superior, tendo vencimentos estipulados pelo padrão 09, assim, esta Administração, visa eliminar distinção entre cargos, haja vista, que os demais cargos do quadro de pessoal, que exigem formação em nível superior, inclusive na mesma área exigida para o desempenho desta função, estão dispostos com padrão de vencimento 1</w:t>
      </w:r>
      <w:r w:rsidR="00970ECB">
        <w:rPr>
          <w:rFonts w:ascii="Bookman Old Style" w:hAnsi="Bookman Old Style" w:cs="Arial"/>
          <w:iCs/>
        </w:rPr>
        <w:t>0</w:t>
      </w:r>
      <w:r w:rsidR="001F5333">
        <w:rPr>
          <w:rFonts w:ascii="Bookman Old Style" w:hAnsi="Bookman Old Style" w:cs="Arial"/>
          <w:iCs/>
        </w:rPr>
        <w:t>.</w:t>
      </w:r>
    </w:p>
    <w:p w:rsidR="001F5333" w:rsidRDefault="001F5333" w:rsidP="001F5333">
      <w:pPr>
        <w:pStyle w:val="Corpodetexto2"/>
        <w:spacing w:line="360" w:lineRule="auto"/>
        <w:ind w:firstLine="708"/>
        <w:rPr>
          <w:rFonts w:ascii="Bookman Old Style" w:hAnsi="Bookman Old Style"/>
          <w:sz w:val="24"/>
          <w:szCs w:val="24"/>
        </w:rPr>
      </w:pPr>
    </w:p>
    <w:p w:rsidR="001F5333" w:rsidRDefault="001F5333" w:rsidP="001F5333">
      <w:pPr>
        <w:pStyle w:val="Corpodetexto2"/>
        <w:spacing w:line="360" w:lineRule="auto"/>
        <w:ind w:firstLine="708"/>
        <w:rPr>
          <w:rFonts w:ascii="Bookman Old Style" w:hAnsi="Bookman Old Style"/>
          <w:sz w:val="24"/>
          <w:szCs w:val="24"/>
        </w:rPr>
      </w:pPr>
      <w:r>
        <w:rPr>
          <w:rFonts w:ascii="Bookman Old Style" w:hAnsi="Bookman Old Style"/>
          <w:sz w:val="24"/>
          <w:szCs w:val="24"/>
        </w:rPr>
        <w:t xml:space="preserve">Gabinete do Prefeito Municipal de Constantina, em </w:t>
      </w:r>
      <w:r w:rsidR="00DD7F94">
        <w:rPr>
          <w:rFonts w:ascii="Bookman Old Style" w:hAnsi="Bookman Old Style"/>
          <w:sz w:val="24"/>
          <w:szCs w:val="24"/>
        </w:rPr>
        <w:t>2</w:t>
      </w:r>
      <w:r w:rsidR="00AE7A40">
        <w:rPr>
          <w:rFonts w:ascii="Bookman Old Style" w:hAnsi="Bookman Old Style"/>
          <w:sz w:val="24"/>
          <w:szCs w:val="24"/>
        </w:rPr>
        <w:t>3</w:t>
      </w:r>
      <w:bookmarkStart w:id="0" w:name="_GoBack"/>
      <w:bookmarkEnd w:id="0"/>
      <w:r>
        <w:rPr>
          <w:rFonts w:ascii="Bookman Old Style" w:hAnsi="Bookman Old Style"/>
          <w:sz w:val="24"/>
          <w:szCs w:val="24"/>
        </w:rPr>
        <w:t xml:space="preserve"> de </w:t>
      </w:r>
      <w:r w:rsidR="00DD7F94">
        <w:rPr>
          <w:rFonts w:ascii="Bookman Old Style" w:hAnsi="Bookman Old Style"/>
          <w:sz w:val="24"/>
          <w:szCs w:val="24"/>
        </w:rPr>
        <w:t>abril</w:t>
      </w:r>
      <w:r>
        <w:rPr>
          <w:rFonts w:ascii="Bookman Old Style" w:hAnsi="Bookman Old Style"/>
          <w:sz w:val="24"/>
          <w:szCs w:val="24"/>
        </w:rPr>
        <w:t xml:space="preserve"> de 2014. </w:t>
      </w:r>
    </w:p>
    <w:p w:rsidR="001F5333" w:rsidRDefault="001F5333" w:rsidP="001F5333">
      <w:pPr>
        <w:pStyle w:val="Ttulo5"/>
        <w:jc w:val="left"/>
        <w:rPr>
          <w:bCs/>
          <w:sz w:val="24"/>
        </w:rPr>
      </w:pPr>
      <w:r>
        <w:rPr>
          <w:bCs/>
          <w:sz w:val="24"/>
        </w:rPr>
        <w:t xml:space="preserve">                                  </w:t>
      </w:r>
    </w:p>
    <w:p w:rsidR="001F5333" w:rsidRDefault="001F5333" w:rsidP="001F5333"/>
    <w:p w:rsidR="001F5333" w:rsidRDefault="001F5333" w:rsidP="001F5333">
      <w:pPr>
        <w:pStyle w:val="Ttulo5"/>
        <w:rPr>
          <w:bCs/>
          <w:i w:val="0"/>
          <w:iCs w:val="0"/>
          <w:sz w:val="24"/>
        </w:rPr>
      </w:pPr>
      <w:r>
        <w:rPr>
          <w:bCs/>
          <w:i w:val="0"/>
          <w:iCs w:val="0"/>
          <w:sz w:val="24"/>
        </w:rPr>
        <w:t xml:space="preserve">Leomar José </w:t>
      </w:r>
      <w:proofErr w:type="spellStart"/>
      <w:r>
        <w:rPr>
          <w:bCs/>
          <w:i w:val="0"/>
          <w:iCs w:val="0"/>
          <w:sz w:val="24"/>
        </w:rPr>
        <w:t>Behm</w:t>
      </w:r>
      <w:proofErr w:type="spellEnd"/>
    </w:p>
    <w:p w:rsidR="001F5333" w:rsidRDefault="001F5333" w:rsidP="001F5333">
      <w:pPr>
        <w:pStyle w:val="Ttulo1"/>
        <w:rPr>
          <w:rFonts w:ascii="Bookman Old Style" w:hAnsi="Bookman Old Style"/>
          <w:b w:val="0"/>
          <w:bCs w:val="0"/>
        </w:rPr>
      </w:pPr>
      <w:r>
        <w:rPr>
          <w:rFonts w:ascii="Bookman Old Style" w:hAnsi="Bookman Old Style"/>
          <w:b w:val="0"/>
          <w:bCs w:val="0"/>
        </w:rPr>
        <w:t xml:space="preserve">Prefeito Municipal </w:t>
      </w:r>
    </w:p>
    <w:p w:rsidR="001F5333" w:rsidRDefault="001F5333" w:rsidP="001F5333">
      <w:pPr>
        <w:spacing w:after="200" w:line="276" w:lineRule="auto"/>
      </w:pPr>
    </w:p>
    <w:sectPr w:rsidR="001F5333" w:rsidSect="003513D7">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8E" w:rsidRDefault="00C8798E" w:rsidP="00C8798E">
      <w:r>
        <w:separator/>
      </w:r>
    </w:p>
  </w:endnote>
  <w:endnote w:type="continuationSeparator" w:id="0">
    <w:p w:rsidR="00C8798E" w:rsidRDefault="00C8798E" w:rsidP="00C8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8E" w:rsidRDefault="00C8798E" w:rsidP="00C8798E">
      <w:r>
        <w:separator/>
      </w:r>
    </w:p>
  </w:footnote>
  <w:footnote w:type="continuationSeparator" w:id="0">
    <w:p w:rsidR="00C8798E" w:rsidRDefault="00C8798E" w:rsidP="00C87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1447B"/>
    <w:multiLevelType w:val="hybridMultilevel"/>
    <w:tmpl w:val="E1DC3F1C"/>
    <w:lvl w:ilvl="0" w:tplc="3B187256">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
    <w:nsid w:val="69E36B4E"/>
    <w:multiLevelType w:val="hybridMultilevel"/>
    <w:tmpl w:val="F4342376"/>
    <w:lvl w:ilvl="0" w:tplc="AA6A15A6">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72"/>
    <w:rsid w:val="000C0DA8"/>
    <w:rsid w:val="001A0631"/>
    <w:rsid w:val="001F5333"/>
    <w:rsid w:val="003513D7"/>
    <w:rsid w:val="004375D5"/>
    <w:rsid w:val="004B767B"/>
    <w:rsid w:val="005E6A7D"/>
    <w:rsid w:val="0083338D"/>
    <w:rsid w:val="00970ECB"/>
    <w:rsid w:val="00AE7A40"/>
    <w:rsid w:val="00B0057C"/>
    <w:rsid w:val="00C27B06"/>
    <w:rsid w:val="00C8798E"/>
    <w:rsid w:val="00CB2B72"/>
    <w:rsid w:val="00DD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B2B72"/>
    <w:pPr>
      <w:keepNext/>
      <w:jc w:val="center"/>
      <w:outlineLvl w:val="0"/>
    </w:pPr>
    <w:rPr>
      <w:rFonts w:ascii="Verdana" w:eastAsia="Arial Unicode MS" w:hAnsi="Verdana" w:cs="Arial Unicode MS"/>
      <w:b/>
      <w:bCs/>
    </w:rPr>
  </w:style>
  <w:style w:type="paragraph" w:styleId="Ttulo3">
    <w:name w:val="heading 3"/>
    <w:basedOn w:val="Normal"/>
    <w:next w:val="Normal"/>
    <w:link w:val="Ttulo3Char"/>
    <w:uiPriority w:val="9"/>
    <w:semiHidden/>
    <w:unhideWhenUsed/>
    <w:qFormat/>
    <w:rsid w:val="001F5333"/>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qFormat/>
    <w:rsid w:val="00CB2B72"/>
    <w:pPr>
      <w:keepNext/>
      <w:tabs>
        <w:tab w:val="left" w:pos="3120"/>
      </w:tabs>
      <w:jc w:val="center"/>
      <w:outlineLvl w:val="4"/>
    </w:pPr>
    <w:rPr>
      <w:rFonts w:ascii="Bookman Old Style" w:eastAsia="Arial Unicode MS" w:hAnsi="Bookman Old Style" w:cs="Arial Unicode MS"/>
      <w:b/>
      <w:i/>
      <w:iCs/>
      <w:color w:val="000000"/>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2B72"/>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CB2B72"/>
    <w:rPr>
      <w:rFonts w:ascii="Bookman Old Style" w:eastAsia="Arial Unicode MS" w:hAnsi="Bookman Old Style" w:cs="Arial Unicode MS"/>
      <w:b/>
      <w:i/>
      <w:iCs/>
      <w:color w:val="000000"/>
      <w:sz w:val="23"/>
      <w:szCs w:val="24"/>
      <w:lang w:eastAsia="pt-BR"/>
    </w:rPr>
  </w:style>
  <w:style w:type="character" w:customStyle="1" w:styleId="Ttulo3Char">
    <w:name w:val="Título 3 Char"/>
    <w:basedOn w:val="Fontepargpadro"/>
    <w:link w:val="Ttulo3"/>
    <w:uiPriority w:val="9"/>
    <w:semiHidden/>
    <w:rsid w:val="001F5333"/>
    <w:rPr>
      <w:rFonts w:asciiTheme="majorHAnsi" w:eastAsiaTheme="majorEastAsia" w:hAnsiTheme="majorHAnsi" w:cstheme="majorBidi"/>
      <w:b/>
      <w:bCs/>
      <w:color w:val="4F81BD" w:themeColor="accent1"/>
      <w:sz w:val="24"/>
      <w:szCs w:val="24"/>
      <w:lang w:eastAsia="pt-BR"/>
    </w:rPr>
  </w:style>
  <w:style w:type="paragraph" w:styleId="Corpodetexto2">
    <w:name w:val="Body Text 2"/>
    <w:basedOn w:val="Normal"/>
    <w:link w:val="Corpodetexto2Char"/>
    <w:semiHidden/>
    <w:unhideWhenUsed/>
    <w:rsid w:val="001F5333"/>
    <w:pPr>
      <w:spacing w:line="216" w:lineRule="auto"/>
      <w:jc w:val="both"/>
    </w:pPr>
    <w:rPr>
      <w:rFonts w:ascii="Verdana" w:hAnsi="Verdana"/>
      <w:sz w:val="22"/>
      <w:szCs w:val="20"/>
    </w:rPr>
  </w:style>
  <w:style w:type="character" w:customStyle="1" w:styleId="Corpodetexto2Char">
    <w:name w:val="Corpo de texto 2 Char"/>
    <w:basedOn w:val="Fontepargpadro"/>
    <w:link w:val="Corpodetexto2"/>
    <w:semiHidden/>
    <w:rsid w:val="001F5333"/>
    <w:rPr>
      <w:rFonts w:ascii="Verdana" w:eastAsia="Times New Roman" w:hAnsi="Verdana" w:cs="Times New Roman"/>
      <w:szCs w:val="20"/>
      <w:lang w:eastAsia="pt-BR"/>
    </w:rPr>
  </w:style>
  <w:style w:type="paragraph" w:styleId="Textodenotaderodap">
    <w:name w:val="footnote text"/>
    <w:basedOn w:val="Normal"/>
    <w:link w:val="TextodenotaderodapChar"/>
    <w:uiPriority w:val="99"/>
    <w:semiHidden/>
    <w:unhideWhenUsed/>
    <w:rsid w:val="00C8798E"/>
    <w:rPr>
      <w:sz w:val="20"/>
      <w:szCs w:val="20"/>
    </w:rPr>
  </w:style>
  <w:style w:type="character" w:customStyle="1" w:styleId="TextodenotaderodapChar">
    <w:name w:val="Texto de nota de rodapé Char"/>
    <w:basedOn w:val="Fontepargpadro"/>
    <w:link w:val="Textodenotaderodap"/>
    <w:uiPriority w:val="99"/>
    <w:semiHidden/>
    <w:rsid w:val="00C8798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879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B2B72"/>
    <w:pPr>
      <w:keepNext/>
      <w:jc w:val="center"/>
      <w:outlineLvl w:val="0"/>
    </w:pPr>
    <w:rPr>
      <w:rFonts w:ascii="Verdana" w:eastAsia="Arial Unicode MS" w:hAnsi="Verdana" w:cs="Arial Unicode MS"/>
      <w:b/>
      <w:bCs/>
    </w:rPr>
  </w:style>
  <w:style w:type="paragraph" w:styleId="Ttulo3">
    <w:name w:val="heading 3"/>
    <w:basedOn w:val="Normal"/>
    <w:next w:val="Normal"/>
    <w:link w:val="Ttulo3Char"/>
    <w:uiPriority w:val="9"/>
    <w:semiHidden/>
    <w:unhideWhenUsed/>
    <w:qFormat/>
    <w:rsid w:val="001F5333"/>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qFormat/>
    <w:rsid w:val="00CB2B72"/>
    <w:pPr>
      <w:keepNext/>
      <w:tabs>
        <w:tab w:val="left" w:pos="3120"/>
      </w:tabs>
      <w:jc w:val="center"/>
      <w:outlineLvl w:val="4"/>
    </w:pPr>
    <w:rPr>
      <w:rFonts w:ascii="Bookman Old Style" w:eastAsia="Arial Unicode MS" w:hAnsi="Bookman Old Style" w:cs="Arial Unicode MS"/>
      <w:b/>
      <w:i/>
      <w:iCs/>
      <w:color w:val="000000"/>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2B72"/>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CB2B72"/>
    <w:rPr>
      <w:rFonts w:ascii="Bookman Old Style" w:eastAsia="Arial Unicode MS" w:hAnsi="Bookman Old Style" w:cs="Arial Unicode MS"/>
      <w:b/>
      <w:i/>
      <w:iCs/>
      <w:color w:val="000000"/>
      <w:sz w:val="23"/>
      <w:szCs w:val="24"/>
      <w:lang w:eastAsia="pt-BR"/>
    </w:rPr>
  </w:style>
  <w:style w:type="character" w:customStyle="1" w:styleId="Ttulo3Char">
    <w:name w:val="Título 3 Char"/>
    <w:basedOn w:val="Fontepargpadro"/>
    <w:link w:val="Ttulo3"/>
    <w:uiPriority w:val="9"/>
    <w:semiHidden/>
    <w:rsid w:val="001F5333"/>
    <w:rPr>
      <w:rFonts w:asciiTheme="majorHAnsi" w:eastAsiaTheme="majorEastAsia" w:hAnsiTheme="majorHAnsi" w:cstheme="majorBidi"/>
      <w:b/>
      <w:bCs/>
      <w:color w:val="4F81BD" w:themeColor="accent1"/>
      <w:sz w:val="24"/>
      <w:szCs w:val="24"/>
      <w:lang w:eastAsia="pt-BR"/>
    </w:rPr>
  </w:style>
  <w:style w:type="paragraph" w:styleId="Corpodetexto2">
    <w:name w:val="Body Text 2"/>
    <w:basedOn w:val="Normal"/>
    <w:link w:val="Corpodetexto2Char"/>
    <w:semiHidden/>
    <w:unhideWhenUsed/>
    <w:rsid w:val="001F5333"/>
    <w:pPr>
      <w:spacing w:line="216" w:lineRule="auto"/>
      <w:jc w:val="both"/>
    </w:pPr>
    <w:rPr>
      <w:rFonts w:ascii="Verdana" w:hAnsi="Verdana"/>
      <w:sz w:val="22"/>
      <w:szCs w:val="20"/>
    </w:rPr>
  </w:style>
  <w:style w:type="character" w:customStyle="1" w:styleId="Corpodetexto2Char">
    <w:name w:val="Corpo de texto 2 Char"/>
    <w:basedOn w:val="Fontepargpadro"/>
    <w:link w:val="Corpodetexto2"/>
    <w:semiHidden/>
    <w:rsid w:val="001F5333"/>
    <w:rPr>
      <w:rFonts w:ascii="Verdana" w:eastAsia="Times New Roman" w:hAnsi="Verdana" w:cs="Times New Roman"/>
      <w:szCs w:val="20"/>
      <w:lang w:eastAsia="pt-BR"/>
    </w:rPr>
  </w:style>
  <w:style w:type="paragraph" w:styleId="Textodenotaderodap">
    <w:name w:val="footnote text"/>
    <w:basedOn w:val="Normal"/>
    <w:link w:val="TextodenotaderodapChar"/>
    <w:uiPriority w:val="99"/>
    <w:semiHidden/>
    <w:unhideWhenUsed/>
    <w:rsid w:val="00C8798E"/>
    <w:rPr>
      <w:sz w:val="20"/>
      <w:szCs w:val="20"/>
    </w:rPr>
  </w:style>
  <w:style w:type="character" w:customStyle="1" w:styleId="TextodenotaderodapChar">
    <w:name w:val="Texto de nota de rodapé Char"/>
    <w:basedOn w:val="Fontepargpadro"/>
    <w:link w:val="Textodenotaderodap"/>
    <w:uiPriority w:val="99"/>
    <w:semiHidden/>
    <w:rsid w:val="00C8798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87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8510">
      <w:bodyDiv w:val="1"/>
      <w:marLeft w:val="0"/>
      <w:marRight w:val="0"/>
      <w:marTop w:val="0"/>
      <w:marBottom w:val="0"/>
      <w:divBdr>
        <w:top w:val="none" w:sz="0" w:space="0" w:color="auto"/>
        <w:left w:val="none" w:sz="0" w:space="0" w:color="auto"/>
        <w:bottom w:val="none" w:sz="0" w:space="0" w:color="auto"/>
        <w:right w:val="none" w:sz="0" w:space="0" w:color="auto"/>
      </w:divBdr>
    </w:div>
    <w:div w:id="1210805794">
      <w:bodyDiv w:val="1"/>
      <w:marLeft w:val="0"/>
      <w:marRight w:val="0"/>
      <w:marTop w:val="0"/>
      <w:marBottom w:val="0"/>
      <w:divBdr>
        <w:top w:val="none" w:sz="0" w:space="0" w:color="auto"/>
        <w:left w:val="none" w:sz="0" w:space="0" w:color="auto"/>
        <w:bottom w:val="none" w:sz="0" w:space="0" w:color="auto"/>
        <w:right w:val="none" w:sz="0" w:space="0" w:color="auto"/>
      </w:divBdr>
    </w:div>
    <w:div w:id="1480146855">
      <w:bodyDiv w:val="1"/>
      <w:marLeft w:val="0"/>
      <w:marRight w:val="0"/>
      <w:marTop w:val="0"/>
      <w:marBottom w:val="0"/>
      <w:divBdr>
        <w:top w:val="none" w:sz="0" w:space="0" w:color="auto"/>
        <w:left w:val="none" w:sz="0" w:space="0" w:color="auto"/>
        <w:bottom w:val="none" w:sz="0" w:space="0" w:color="auto"/>
        <w:right w:val="none" w:sz="0" w:space="0" w:color="auto"/>
      </w:divBdr>
    </w:div>
    <w:div w:id="1783304845">
      <w:bodyDiv w:val="1"/>
      <w:marLeft w:val="0"/>
      <w:marRight w:val="0"/>
      <w:marTop w:val="0"/>
      <w:marBottom w:val="0"/>
      <w:divBdr>
        <w:top w:val="none" w:sz="0" w:space="0" w:color="auto"/>
        <w:left w:val="none" w:sz="0" w:space="0" w:color="auto"/>
        <w:bottom w:val="none" w:sz="0" w:space="0" w:color="auto"/>
        <w:right w:val="none" w:sz="0" w:space="0" w:color="auto"/>
      </w:divBdr>
    </w:div>
    <w:div w:id="2010864511">
      <w:bodyDiv w:val="1"/>
      <w:marLeft w:val="0"/>
      <w:marRight w:val="0"/>
      <w:marTop w:val="0"/>
      <w:marBottom w:val="0"/>
      <w:divBdr>
        <w:top w:val="none" w:sz="0" w:space="0" w:color="auto"/>
        <w:left w:val="none" w:sz="0" w:space="0" w:color="auto"/>
        <w:bottom w:val="none" w:sz="0" w:space="0" w:color="auto"/>
        <w:right w:val="none" w:sz="0" w:space="0" w:color="auto"/>
      </w:divBdr>
    </w:div>
    <w:div w:id="21027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2E97-2783-4345-A85B-BA7FE049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506</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Usuario3</dc:creator>
  <cp:lastModifiedBy>ADM</cp:lastModifiedBy>
  <cp:revision>7</cp:revision>
  <cp:lastPrinted>2014-02-07T17:07:00Z</cp:lastPrinted>
  <dcterms:created xsi:type="dcterms:W3CDTF">2014-03-28T11:17:00Z</dcterms:created>
  <dcterms:modified xsi:type="dcterms:W3CDTF">2014-04-23T17:08:00Z</dcterms:modified>
</cp:coreProperties>
</file>